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1E7714" w:rsidRPr="00C2683D" w:rsidTr="001E7714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1E7714" w:rsidRPr="009F4CA8" w:rsidRDefault="0073158D" w:rsidP="00654603">
            <w:pPr>
              <w:spacing w:line="300" w:lineRule="exact"/>
              <w:jc w:val="both"/>
            </w:pPr>
            <w:r>
              <w:t>Công ty TNHH Kyocera Việt Nam/ DỰ ÁN SẢN XUẤT ĐẦU NỐI ĐIỆN TỬ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E7714" w:rsidRPr="009C49E5" w:rsidRDefault="001E7714" w:rsidP="00654603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49E5">
              <w:rPr>
                <w:lang w:val="vi-VN"/>
              </w:rPr>
              <w:t xml:space="preserve">  </w:t>
            </w:r>
            <w:r>
              <w:rPr>
                <w:lang w:val="vi-VN"/>
              </w:rPr>
              <w:t>2186135275</w:t>
            </w:r>
          </w:p>
          <w:p w:rsidR="001E7714" w:rsidRPr="009F4CA8" w:rsidRDefault="001E7714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1/11/2012</w:t>
            </w:r>
          </w:p>
          <w:p w:rsidR="001E7714" w:rsidRPr="009C49E5" w:rsidRDefault="001E7714" w:rsidP="00654603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</w:rPr>
              <w:t xml:space="preserve">- </w:t>
            </w:r>
            <w:r w:rsidR="0073158D">
              <w:t>Thay đổi lần cuối ngày: 5/10/2022</w:t>
            </w:r>
          </w:p>
          <w:p w:rsidR="001E7714" w:rsidRPr="009C49E5" w:rsidRDefault="001E7714" w:rsidP="00654603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E7714" w:rsidRPr="009C49E5" w:rsidRDefault="001E7714" w:rsidP="00654603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>Tên dự án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bCs/>
                <w:lang w:val="vi-VN"/>
              </w:rPr>
              <w:t>DỰ ÁN SẢN XUẤT ĐẦU NỐI ĐIỆN TỬ</w:t>
            </w:r>
            <w:r w:rsidRPr="009C49E5">
              <w:rPr>
                <w:lang w:val="vi-VN"/>
              </w:rPr>
              <w:t>.</w:t>
            </w:r>
          </w:p>
          <w:p w:rsidR="001E7714" w:rsidRDefault="001E7714" w:rsidP="00654603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49E5">
              <w:rPr>
                <w:rFonts w:eastAsia="Calibri"/>
                <w:sz w:val="26"/>
                <w:szCs w:val="28"/>
              </w:rPr>
              <w:t xml:space="preserve"> </w:t>
            </w:r>
          </w:p>
          <w:p w:rsidR="001E7714" w:rsidRDefault="001E7714" w:rsidP="00654603">
            <w:pPr>
              <w:spacing w:before="120" w:after="120" w:line="340" w:lineRule="exact"/>
              <w:ind w:right="-28"/>
              <w:jc w:val="both"/>
              <w:rPr>
                <w:rFonts w:eastAsia="MS PMincho"/>
                <w:iCs/>
              </w:rPr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rPr>
                <w:bCs/>
                <w:lang w:val="vi-VN"/>
              </w:rPr>
              <w:t xml:space="preserve">Sản xuất </w:t>
            </w:r>
            <w:r>
              <w:rPr>
                <w:lang w:val="vi-VN"/>
              </w:rPr>
              <w:t>các loại đầu nối dùng cho máy tính xách tay, máy in, máy photocopy, điện thoại di động</w:t>
            </w:r>
            <w:r>
              <w:rPr>
                <w:rFonts w:eastAsia="MS PMincho"/>
                <w:iCs/>
              </w:rPr>
              <w:t>.</w:t>
            </w:r>
          </w:p>
          <w:p w:rsidR="001E7714" w:rsidRDefault="001E7714" w:rsidP="00654603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MS PMincho"/>
                <w:iCs/>
              </w:rPr>
              <w:t xml:space="preserve">+ </w:t>
            </w:r>
            <w:r>
              <w:rPr>
                <w:bCs/>
                <w:lang w:val="vi-VN"/>
              </w:rPr>
              <w:t xml:space="preserve">Sản xuất </w:t>
            </w:r>
            <w:r>
              <w:rPr>
                <w:lang w:val="vi-VN"/>
              </w:rPr>
              <w:t>vỏ nhựa đầu nối dùng cho máy tính xách tay, máy in, máy photocopy, điện thoại di động</w:t>
            </w:r>
            <w:r>
              <w:t>.</w:t>
            </w:r>
          </w:p>
          <w:p w:rsidR="001E7714" w:rsidRDefault="001E7714" w:rsidP="00654603">
            <w:pPr>
              <w:spacing w:before="120" w:after="120" w:line="340" w:lineRule="exact"/>
              <w:ind w:right="-28"/>
              <w:jc w:val="both"/>
              <w:rPr>
                <w:lang w:eastAsia="ja-JP"/>
              </w:rPr>
            </w:pPr>
            <w:r>
              <w:t xml:space="preserve">+ </w:t>
            </w:r>
            <w:r>
              <w:rPr>
                <w:lang w:val="vi-VN" w:eastAsia="ja-JP"/>
              </w:rPr>
              <w:t>Đầu tư bổ sung máy móc thiết bị để dập cực điện cho đầu nối dùng cho máy tính xách tay, máy in, máy photocopy, điện thoại di động</w:t>
            </w:r>
            <w:r>
              <w:rPr>
                <w:lang w:eastAsia="ja-JP"/>
              </w:rPr>
              <w:t>.</w:t>
            </w:r>
          </w:p>
          <w:p w:rsidR="001E7714" w:rsidRPr="005C3DCA" w:rsidRDefault="001E7714" w:rsidP="00654603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lang w:val="vi-VN"/>
              </w:rPr>
              <w:t xml:space="preserve">Công ty TNHH Kyocera Việt Nam </w:t>
            </w:r>
            <w:r>
              <w:rPr>
                <w:iCs/>
                <w:lang w:val="vi-VN"/>
              </w:rPr>
              <w:t>được áp dụng quy định doanh nghiệp chế xuất</w:t>
            </w:r>
          </w:p>
          <w:p w:rsidR="001E7714" w:rsidRDefault="001E7714" w:rsidP="00654603">
            <w:pPr>
              <w:spacing w:before="120" w:after="120" w:line="340" w:lineRule="exact"/>
              <w:jc w:val="both"/>
            </w:pPr>
            <w:r w:rsidRPr="009C49E5">
              <w:rPr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rPr>
                <w:lang w:val="vi-VN"/>
              </w:rPr>
              <w:t>Tầng trệt, Nhà xưởng số 2 thuộc Dự án xây dựng tổ hợp sản xuất sản phẩm công nghệ cao Kyocera của Công ty TNHH Kyocera Việt Nam; Lô đất số B-1, Khu công nghiệp Thăng Long II, huyện Yên Mỹ, tỉnh Hưng Yên</w:t>
            </w:r>
            <w:r w:rsidRPr="009C49E5">
              <w:t>.</w:t>
            </w:r>
          </w:p>
          <w:p w:rsidR="001E7714" w:rsidRPr="009C49E5" w:rsidRDefault="001E7714" w:rsidP="00654603">
            <w:pPr>
              <w:spacing w:before="120" w:after="120" w:line="340" w:lineRule="exact"/>
              <w:jc w:val="both"/>
            </w:pPr>
            <w:r>
              <w:t>- Diện tích sử dụng (m2): 4.491</w:t>
            </w:r>
          </w:p>
          <w:p w:rsidR="001E7714" w:rsidRPr="009C49E5" w:rsidRDefault="001E7714" w:rsidP="00654603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9C49E5">
              <w:rPr>
                <w:rFonts w:eastAsia="Calibri"/>
                <w:sz w:val="26"/>
                <w:szCs w:val="28"/>
              </w:rPr>
              <w:t>USD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73158D">
              <w:t>15.921.142</w:t>
            </w:r>
          </w:p>
          <w:p w:rsidR="001E7714" w:rsidRPr="009C49E5" w:rsidRDefault="001E7714" w:rsidP="00654603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49E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Nhật Bản</w:t>
            </w:r>
            <w:r w:rsidRPr="009C49E5">
              <w:rPr>
                <w:lang w:val="vi-VN"/>
              </w:rPr>
              <w:t>.</w:t>
            </w:r>
          </w:p>
          <w:p w:rsidR="001E7714" w:rsidRPr="00C2683D" w:rsidRDefault="001E7714" w:rsidP="00654603">
            <w:pPr>
              <w:spacing w:line="300" w:lineRule="exact"/>
              <w:jc w:val="both"/>
            </w:pPr>
            <w:r w:rsidRPr="009C49E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49E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hoạt động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E7714"/>
    <w:rsid w:val="001E7714"/>
    <w:rsid w:val="002069DD"/>
    <w:rsid w:val="0073158D"/>
    <w:rsid w:val="00D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F3962-B526-4391-9A61-22CF08EA5B67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900018E2-F0E2-4681-9A61-BEA0FC41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6E925-EB2F-44A1-9132-01819A1FC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2023-01-31T03:13:00Z</dcterms:created>
  <dcterms:modified xsi:type="dcterms:W3CDTF">2023-01-31T03:13:00Z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