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6"/>
        <w:gridCol w:w="6818"/>
      </w:tblGrid>
      <w:tr w:rsidR="00FE03DA" w:rsidRPr="009C5D16" w:rsidTr="00FE03DA">
        <w:trPr>
          <w:trHeight w:val="710"/>
        </w:trPr>
        <w:tc>
          <w:tcPr>
            <w:tcW w:w="2590" w:type="dxa"/>
            <w:shd w:val="clear" w:color="auto" w:fill="auto"/>
            <w:vAlign w:val="center"/>
          </w:tcPr>
          <w:p w:rsidR="00FE03DA" w:rsidRPr="000377DF" w:rsidRDefault="00FE03DA" w:rsidP="00BF5F47">
            <w:pPr>
              <w:spacing w:before="120" w:after="120" w:line="320" w:lineRule="exact"/>
              <w:jc w:val="both"/>
              <w:rPr>
                <w:color w:val="FF0000"/>
              </w:rPr>
            </w:pPr>
            <w:r>
              <w:t>Công ty TNHH Superlon Việt Nam/NHÀ MÁY SUPERLON HƯNG YÊN</w:t>
            </w:r>
          </w:p>
        </w:tc>
        <w:tc>
          <w:tcPr>
            <w:tcW w:w="6315" w:type="dxa"/>
            <w:shd w:val="clear" w:color="auto" w:fill="auto"/>
            <w:vAlign w:val="center"/>
          </w:tcPr>
          <w:p w:rsidR="00FE03DA" w:rsidRPr="009C5D16" w:rsidRDefault="00FE03DA" w:rsidP="00BF5F47">
            <w:pPr>
              <w:spacing w:line="300" w:lineRule="exact"/>
              <w:jc w:val="both"/>
              <w:rPr>
                <w:rFonts w:eastAsia="Calibri"/>
                <w:sz w:val="28"/>
                <w:szCs w:val="28"/>
                <w:lang w:val="vi-VN"/>
              </w:rPr>
            </w:pPr>
            <w:r w:rsidRPr="009C5D16">
              <w:rPr>
                <w:rFonts w:eastAsia="Calibri"/>
                <w:sz w:val="26"/>
                <w:szCs w:val="28"/>
                <w:lang w:val="vi-VN"/>
              </w:rPr>
              <w:t>- Mã số dự án:</w:t>
            </w:r>
            <w:r w:rsidRPr="009C5D16">
              <w:rPr>
                <w:lang w:val="vi-VN"/>
              </w:rPr>
              <w:t xml:space="preserve">  </w:t>
            </w:r>
            <w:r>
              <w:t>2135731438</w:t>
            </w:r>
          </w:p>
          <w:p w:rsidR="00FE03DA" w:rsidRPr="00535A20" w:rsidRDefault="00FE03DA" w:rsidP="00BF5F47">
            <w:pPr>
              <w:spacing w:line="300" w:lineRule="exact"/>
              <w:jc w:val="both"/>
              <w:rPr>
                <w:rFonts w:eastAsia="Calibri"/>
                <w:sz w:val="26"/>
                <w:szCs w:val="28"/>
              </w:rPr>
            </w:pPr>
            <w:r w:rsidRPr="009C5D16">
              <w:rPr>
                <w:sz w:val="26"/>
                <w:szCs w:val="28"/>
                <w:lang w:val="vi-VN"/>
              </w:rPr>
              <w:t xml:space="preserve">- </w:t>
            </w:r>
            <w:r w:rsidRPr="009C5D16">
              <w:rPr>
                <w:rFonts w:eastAsia="Calibri"/>
                <w:sz w:val="26"/>
                <w:szCs w:val="28"/>
                <w:lang w:val="vi-VN"/>
              </w:rPr>
              <w:t xml:space="preserve">Cấp lần đầu ngày: </w:t>
            </w:r>
            <w:r>
              <w:rPr>
                <w:rFonts w:eastAsia="Calibri"/>
                <w:sz w:val="26"/>
                <w:szCs w:val="28"/>
              </w:rPr>
              <w:t>17/2/2023</w:t>
            </w:r>
          </w:p>
          <w:p w:rsidR="00FE03DA" w:rsidRPr="00F026E3" w:rsidRDefault="00FE03DA" w:rsidP="00BF5F47">
            <w:pPr>
              <w:spacing w:line="300" w:lineRule="exact"/>
              <w:jc w:val="both"/>
              <w:rPr>
                <w:rFonts w:eastAsia="Calibri"/>
                <w:noProof/>
                <w:sz w:val="26"/>
                <w:szCs w:val="28"/>
                <w:lang w:val="vi-VN"/>
              </w:rPr>
            </w:pPr>
            <w:r w:rsidRPr="00F026E3">
              <w:rPr>
                <w:rFonts w:eastAsia="Calibri"/>
                <w:sz w:val="26"/>
                <w:szCs w:val="28"/>
                <w:lang w:val="vi-VN"/>
              </w:rPr>
              <w:t xml:space="preserve">- Cơ quan cấp: </w:t>
            </w:r>
            <w:r w:rsidRPr="00F026E3">
              <w:rPr>
                <w:rFonts w:eastAsia="Calibri"/>
                <w:noProof/>
                <w:sz w:val="26"/>
                <w:szCs w:val="28"/>
                <w:lang w:val="vi-VN"/>
              </w:rPr>
              <w:t>BQL các KCN tỉnh Hưng Yên</w:t>
            </w:r>
          </w:p>
          <w:p w:rsidR="00FE03DA" w:rsidRPr="00F026E3" w:rsidRDefault="00FE03DA" w:rsidP="00BF5F47">
            <w:pPr>
              <w:spacing w:before="120" w:after="120" w:line="340" w:lineRule="exact"/>
              <w:jc w:val="both"/>
              <w:rPr>
                <w:rFonts w:eastAsia="Calibri"/>
                <w:sz w:val="26"/>
                <w:szCs w:val="28"/>
                <w:lang w:val="vi-VN"/>
              </w:rPr>
            </w:pPr>
            <w:r w:rsidRPr="00F026E3">
              <w:rPr>
                <w:rFonts w:eastAsia="Calibri"/>
                <w:noProof/>
                <w:sz w:val="26"/>
                <w:szCs w:val="28"/>
                <w:lang w:val="vi-VN"/>
              </w:rPr>
              <w:t xml:space="preserve">- </w:t>
            </w:r>
            <w:r w:rsidRPr="00F026E3">
              <w:rPr>
                <w:rFonts w:eastAsia="Calibri"/>
                <w:sz w:val="26"/>
                <w:szCs w:val="28"/>
                <w:lang w:val="vi-VN"/>
              </w:rPr>
              <w:t xml:space="preserve">Tên dự án: </w:t>
            </w:r>
            <w:r>
              <w:t>NHÀ MÁY SUPERLON HƯNG YÊN</w:t>
            </w:r>
            <w:r w:rsidRPr="00F026E3">
              <w:rPr>
                <w:lang w:val="vi-VN"/>
              </w:rPr>
              <w:t>.</w:t>
            </w:r>
          </w:p>
          <w:p w:rsidR="00FE03DA" w:rsidRPr="00F026E3" w:rsidRDefault="00FE03DA" w:rsidP="00BF5F47">
            <w:pPr>
              <w:spacing w:before="120" w:after="120" w:line="340" w:lineRule="exact"/>
              <w:ind w:right="-28"/>
              <w:jc w:val="both"/>
              <w:rPr>
                <w:rFonts w:eastAsia="Calibri"/>
                <w:sz w:val="26"/>
                <w:szCs w:val="28"/>
              </w:rPr>
            </w:pPr>
            <w:r w:rsidRPr="00F026E3">
              <w:rPr>
                <w:rFonts w:eastAsia="Calibri"/>
                <w:sz w:val="26"/>
                <w:szCs w:val="28"/>
                <w:lang w:val="vi-VN"/>
              </w:rPr>
              <w:t>- Mục tiêu dự án:</w:t>
            </w:r>
            <w:r w:rsidRPr="00F026E3">
              <w:rPr>
                <w:rFonts w:eastAsia="Calibri"/>
                <w:sz w:val="26"/>
                <w:szCs w:val="28"/>
              </w:rPr>
              <w:t xml:space="preserve"> </w:t>
            </w:r>
            <w:r>
              <w:t>Sản xuất các sản phẩm từ cao su, như: Vật liệu cách nhiệt dạng cuộn, vật liệu cách nhiệt dạng tấm, thảm tập thể dục, băng cách nhiệt dạng bọt, băng cách điện, vật liệu cách âm, tấm đệm dạng bọt dùng trong xe hơi.</w:t>
            </w:r>
          </w:p>
          <w:p w:rsidR="00FE03DA" w:rsidRPr="00F026E3" w:rsidRDefault="00FE03DA" w:rsidP="00BF5F47">
            <w:pPr>
              <w:spacing w:before="120" w:after="120" w:line="340" w:lineRule="exact"/>
              <w:jc w:val="both"/>
            </w:pPr>
            <w:r w:rsidRPr="00F026E3">
              <w:rPr>
                <w:sz w:val="26"/>
                <w:szCs w:val="28"/>
                <w:lang w:val="vi-VN"/>
              </w:rPr>
              <w:t xml:space="preserve">- </w:t>
            </w:r>
            <w:r w:rsidRPr="00F026E3">
              <w:rPr>
                <w:rFonts w:eastAsia="Calibri"/>
                <w:sz w:val="26"/>
                <w:szCs w:val="28"/>
                <w:lang w:val="vi-VN"/>
              </w:rPr>
              <w:t xml:space="preserve">Địa điểm thực hiện dự án: </w:t>
            </w:r>
            <w:r>
              <w:t>Nhà xưởng của Công ty Cổ phần thương mại và sản xuất 3A; Khu công nghiệp Minh Quang, phường Bạch Sam, thị xã Mỹ Hào, tỉnh Hưng Yên, Việt Nam</w:t>
            </w:r>
            <w:r w:rsidRPr="00F026E3">
              <w:t xml:space="preserve">. </w:t>
            </w:r>
          </w:p>
          <w:p w:rsidR="00FE03DA" w:rsidRPr="00F026E3" w:rsidRDefault="00FE03DA" w:rsidP="00BF5F47">
            <w:pPr>
              <w:spacing w:before="120" w:after="120" w:line="340" w:lineRule="exact"/>
              <w:jc w:val="both"/>
            </w:pPr>
            <w:r>
              <w:t xml:space="preserve">- Diện tích </w:t>
            </w:r>
            <w:r w:rsidRPr="00F026E3">
              <w:t xml:space="preserve"> sử dụng (m2): </w:t>
            </w:r>
            <w:r>
              <w:t>4.400</w:t>
            </w:r>
          </w:p>
          <w:p w:rsidR="00FE03DA" w:rsidRPr="00F026E3" w:rsidRDefault="00FE03DA" w:rsidP="00BF5F47">
            <w:pPr>
              <w:spacing w:line="300" w:lineRule="exact"/>
              <w:jc w:val="both"/>
              <w:rPr>
                <w:bCs/>
                <w:spacing w:val="-2"/>
                <w:sz w:val="26"/>
                <w:szCs w:val="28"/>
                <w:lang w:val="vi-VN"/>
              </w:rPr>
            </w:pPr>
            <w:r w:rsidRPr="00F026E3">
              <w:rPr>
                <w:rFonts w:eastAsia="Calibri"/>
                <w:sz w:val="26"/>
                <w:szCs w:val="28"/>
                <w:lang w:val="vi-VN"/>
              </w:rPr>
              <w:t>- Vốn đầu tư đăng ký (</w:t>
            </w:r>
            <w:r w:rsidRPr="00F026E3">
              <w:rPr>
                <w:rFonts w:eastAsia="Calibri"/>
                <w:sz w:val="26"/>
                <w:szCs w:val="28"/>
              </w:rPr>
              <w:t xml:space="preserve"> USD)</w:t>
            </w:r>
            <w:r w:rsidRPr="00F026E3">
              <w:rPr>
                <w:rFonts w:eastAsia="Calibri"/>
                <w:sz w:val="26"/>
                <w:szCs w:val="28"/>
                <w:lang w:val="vi-VN"/>
              </w:rPr>
              <w:t xml:space="preserve">: </w:t>
            </w:r>
            <w:r>
              <w:rPr>
                <w:rFonts w:eastAsia="Calibri"/>
                <w:sz w:val="26"/>
                <w:szCs w:val="28"/>
              </w:rPr>
              <w:t>3</w:t>
            </w:r>
            <w:r w:rsidRPr="00F026E3">
              <w:t>.000.000</w:t>
            </w:r>
          </w:p>
          <w:p w:rsidR="00FE03DA" w:rsidRPr="00F026E3" w:rsidRDefault="00FE03DA" w:rsidP="00BF5F47">
            <w:pPr>
              <w:spacing w:line="300" w:lineRule="exact"/>
              <w:jc w:val="both"/>
              <w:rPr>
                <w:noProof/>
                <w:spacing w:val="-8"/>
                <w:sz w:val="26"/>
                <w:szCs w:val="28"/>
                <w:lang w:val="vi-VN"/>
              </w:rPr>
            </w:pPr>
            <w:r w:rsidRPr="00F026E3">
              <w:rPr>
                <w:spacing w:val="-6"/>
                <w:sz w:val="26"/>
                <w:szCs w:val="28"/>
                <w:lang w:val="vi-VN"/>
              </w:rPr>
              <w:t xml:space="preserve">- </w:t>
            </w:r>
            <w:r w:rsidRPr="00F026E3">
              <w:rPr>
                <w:rFonts w:eastAsia="Calibri"/>
                <w:sz w:val="26"/>
                <w:szCs w:val="28"/>
                <w:lang w:val="vi-VN"/>
              </w:rPr>
              <w:t xml:space="preserve">Quốc gia đầu tư: </w:t>
            </w:r>
            <w:r>
              <w:rPr>
                <w:rFonts w:eastAsia="Calibri"/>
                <w:sz w:val="26"/>
                <w:szCs w:val="28"/>
              </w:rPr>
              <w:t>Malaysia</w:t>
            </w:r>
            <w:r w:rsidRPr="00F026E3">
              <w:rPr>
                <w:lang w:val="vi-VN"/>
              </w:rPr>
              <w:t>.</w:t>
            </w:r>
          </w:p>
          <w:p w:rsidR="00FE03DA" w:rsidRPr="009C5D16" w:rsidRDefault="00FE03DA" w:rsidP="00BF5F47">
            <w:pPr>
              <w:spacing w:line="300" w:lineRule="exact"/>
              <w:jc w:val="both"/>
              <w:rPr>
                <w:lang w:val="vi-VN"/>
              </w:rPr>
            </w:pPr>
            <w:r w:rsidRPr="00F026E3">
              <w:rPr>
                <w:noProof/>
                <w:spacing w:val="-8"/>
                <w:sz w:val="26"/>
                <w:szCs w:val="28"/>
                <w:lang w:val="vi-VN"/>
              </w:rPr>
              <w:t xml:space="preserve">- </w:t>
            </w:r>
            <w:r w:rsidRPr="00F026E3">
              <w:rPr>
                <w:rFonts w:eastAsia="Calibri"/>
                <w:sz w:val="26"/>
                <w:szCs w:val="28"/>
                <w:lang w:val="vi-VN"/>
              </w:rPr>
              <w:t xml:space="preserve">Tình hình hoạt động: </w:t>
            </w:r>
            <w:r w:rsidRPr="00F026E3">
              <w:rPr>
                <w:rFonts w:eastAsia="Calibri"/>
                <w:noProof/>
                <w:sz w:val="26"/>
                <w:szCs w:val="28"/>
                <w:lang w:val="vi-VN"/>
              </w:rPr>
              <w:t>Đang triển khai</w:t>
            </w:r>
          </w:p>
        </w:tc>
      </w:tr>
    </w:tbl>
    <w:p w:rsidR="00FE0216" w:rsidRDefault="00FE0216"/>
    <w:sectPr w:rsidR="00FE0216" w:rsidSect="00FE02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E03DA"/>
    <w:rsid w:val="00FE0216"/>
    <w:rsid w:val="00FE0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5B1797AE-D8C7-4677-ADBD-C228532D931B}"/>
</file>

<file path=customXml/itemProps2.xml><?xml version="1.0" encoding="utf-8"?>
<ds:datastoreItem xmlns:ds="http://schemas.openxmlformats.org/officeDocument/2006/customXml" ds:itemID="{A719CFF6-9876-4157-B143-FECCC55EFDEB}"/>
</file>

<file path=customXml/itemProps3.xml><?xml version="1.0" encoding="utf-8"?>
<ds:datastoreItem xmlns:ds="http://schemas.openxmlformats.org/officeDocument/2006/customXml" ds:itemID="{715E67EC-6F0E-47E5-AD2C-4392D5A048A5}"/>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2023-04-13T03:24:00Z</dcterms:created>
  <dcterms:modified xsi:type="dcterms:W3CDTF">2023-04-13T03:25:00Z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