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FB" w:rsidRPr="007462FB" w:rsidRDefault="007462FB" w:rsidP="007462FB">
      <w:pPr>
        <w:spacing w:line="300" w:lineRule="exact"/>
        <w:jc w:val="center"/>
        <w:rPr>
          <w:b/>
        </w:rPr>
      </w:pPr>
      <w:r w:rsidRPr="007462FB">
        <w:rPr>
          <w:b/>
        </w:rPr>
        <w:t>Công ty TNHH Điện tử Youll Việt Nam/NHÀ MÁY ĐIỆN TỬ YOULL VIỆT NAM</w:t>
      </w:r>
    </w:p>
    <w:p w:rsidR="0086511D" w:rsidRPr="00464E43" w:rsidRDefault="0086511D" w:rsidP="0086511D">
      <w:pPr>
        <w:spacing w:line="300" w:lineRule="exact"/>
        <w:jc w:val="both"/>
        <w:rPr>
          <w:rFonts w:eastAsia="Calibri"/>
          <w:szCs w:val="28"/>
          <w:lang w:val="vi-VN"/>
        </w:rPr>
      </w:pPr>
      <w:r w:rsidRPr="00464E43">
        <w:rPr>
          <w:rFonts w:eastAsia="Calibri"/>
          <w:sz w:val="26"/>
          <w:szCs w:val="28"/>
          <w:lang w:val="vi-VN"/>
        </w:rPr>
        <w:t>Mã số dự án:</w:t>
      </w:r>
      <w:r w:rsidRPr="00464E43">
        <w:rPr>
          <w:lang w:val="vi-VN"/>
        </w:rPr>
        <w:t xml:space="preserve">  </w:t>
      </w:r>
      <w:r>
        <w:t>9800330106</w:t>
      </w:r>
    </w:p>
    <w:p w:rsidR="0086511D" w:rsidRDefault="0086511D" w:rsidP="0086511D">
      <w:pPr>
        <w:spacing w:line="300" w:lineRule="exact"/>
        <w:jc w:val="both"/>
        <w:rPr>
          <w:rFonts w:eastAsia="Calibri"/>
          <w:sz w:val="26"/>
          <w:szCs w:val="28"/>
        </w:rPr>
      </w:pPr>
      <w:r w:rsidRPr="00464E43">
        <w:rPr>
          <w:sz w:val="26"/>
          <w:szCs w:val="28"/>
          <w:lang w:val="vi-VN"/>
        </w:rPr>
        <w:t xml:space="preserve">- </w:t>
      </w:r>
      <w:r w:rsidRPr="00464E43">
        <w:rPr>
          <w:rFonts w:eastAsia="Calibri"/>
          <w:sz w:val="26"/>
          <w:szCs w:val="28"/>
          <w:lang w:val="vi-VN"/>
        </w:rPr>
        <w:t xml:space="preserve">Cấp lần đầu ngày: </w:t>
      </w:r>
      <w:r>
        <w:rPr>
          <w:rFonts w:eastAsia="Calibri"/>
          <w:sz w:val="26"/>
          <w:szCs w:val="28"/>
        </w:rPr>
        <w:t>4/4/2019</w:t>
      </w:r>
    </w:p>
    <w:p w:rsidR="007462FB" w:rsidRPr="00464E43" w:rsidRDefault="007462FB" w:rsidP="0086511D">
      <w:pPr>
        <w:spacing w:line="300" w:lineRule="exact"/>
        <w:jc w:val="both"/>
        <w:rPr>
          <w:rFonts w:eastAsia="Calibri"/>
          <w:sz w:val="26"/>
          <w:szCs w:val="28"/>
        </w:rPr>
      </w:pPr>
      <w:r>
        <w:t>Thay đổi lần cuối ngày: 08/3/2023</w:t>
      </w:r>
    </w:p>
    <w:p w:rsidR="0086511D" w:rsidRPr="00464E43" w:rsidRDefault="0086511D" w:rsidP="0086511D">
      <w:pPr>
        <w:spacing w:line="300" w:lineRule="exact"/>
        <w:jc w:val="both"/>
        <w:rPr>
          <w:rFonts w:eastAsia="Calibri"/>
          <w:noProof/>
          <w:sz w:val="26"/>
          <w:szCs w:val="28"/>
          <w:lang w:val="vi-VN"/>
        </w:rPr>
      </w:pPr>
      <w:r w:rsidRPr="00464E43">
        <w:rPr>
          <w:rFonts w:eastAsia="Calibri"/>
          <w:sz w:val="26"/>
          <w:szCs w:val="28"/>
          <w:lang w:val="vi-VN"/>
        </w:rPr>
        <w:t xml:space="preserve">- Cơ quan cấp: </w:t>
      </w:r>
      <w:r w:rsidRPr="00464E43">
        <w:rPr>
          <w:rFonts w:eastAsia="Calibri"/>
          <w:noProof/>
          <w:sz w:val="26"/>
          <w:szCs w:val="28"/>
          <w:lang w:val="vi-VN"/>
        </w:rPr>
        <w:t>BQL các KCN tỉnh Hưng Yên</w:t>
      </w:r>
    </w:p>
    <w:p w:rsidR="0086511D" w:rsidRPr="00464E43" w:rsidRDefault="0086511D" w:rsidP="0086511D">
      <w:pPr>
        <w:spacing w:before="120" w:after="120" w:line="340" w:lineRule="exact"/>
        <w:jc w:val="both"/>
        <w:rPr>
          <w:rFonts w:eastAsia="Calibri"/>
          <w:sz w:val="26"/>
          <w:szCs w:val="28"/>
          <w:lang w:val="vi-VN"/>
        </w:rPr>
      </w:pPr>
      <w:r w:rsidRPr="00464E43">
        <w:rPr>
          <w:rFonts w:eastAsia="Calibri"/>
          <w:noProof/>
          <w:sz w:val="26"/>
          <w:szCs w:val="28"/>
          <w:lang w:val="vi-VN"/>
        </w:rPr>
        <w:t xml:space="preserve">- </w:t>
      </w:r>
      <w:r w:rsidRPr="00464E43">
        <w:rPr>
          <w:rFonts w:eastAsia="Calibri"/>
          <w:sz w:val="26"/>
          <w:szCs w:val="28"/>
          <w:lang w:val="vi-VN"/>
        </w:rPr>
        <w:t xml:space="preserve">Tên dự án: </w:t>
      </w:r>
      <w:r>
        <w:t>NHÀ MÁY ĐIỆN TỬ YOULL VIỆT NAM</w:t>
      </w:r>
      <w:r w:rsidRPr="00464E43">
        <w:rPr>
          <w:lang w:val="vi-VN"/>
        </w:rPr>
        <w:t>.</w:t>
      </w:r>
    </w:p>
    <w:p w:rsidR="0086511D" w:rsidRPr="00464E43" w:rsidRDefault="0086511D" w:rsidP="0086511D">
      <w:pPr>
        <w:spacing w:before="120" w:after="120" w:line="340" w:lineRule="exact"/>
        <w:ind w:right="-28"/>
        <w:jc w:val="both"/>
        <w:rPr>
          <w:lang w:val="vi-VN"/>
        </w:rPr>
      </w:pPr>
      <w:r w:rsidRPr="00464E43">
        <w:rPr>
          <w:rFonts w:eastAsia="Calibri"/>
          <w:sz w:val="26"/>
          <w:szCs w:val="28"/>
          <w:lang w:val="vi-VN"/>
        </w:rPr>
        <w:t>- Mục tiêu dự án:</w:t>
      </w:r>
      <w:r w:rsidRPr="00464E43">
        <w:rPr>
          <w:sz w:val="26"/>
          <w:szCs w:val="28"/>
          <w:lang w:val="vi-VN"/>
        </w:rPr>
        <w:t xml:space="preserve"> </w:t>
      </w:r>
      <w:r>
        <w:t>Sản xuất và lắp ráp các loại máy hủy giấy và các loại máy ép plastic</w:t>
      </w:r>
      <w:r w:rsidRPr="00464E43">
        <w:rPr>
          <w:lang w:val="vi-VN"/>
        </w:rPr>
        <w:t xml:space="preserve">. </w:t>
      </w:r>
    </w:p>
    <w:p w:rsidR="0086511D" w:rsidRPr="00464E43" w:rsidRDefault="0086511D" w:rsidP="0086511D">
      <w:pPr>
        <w:spacing w:before="120" w:after="120" w:line="340" w:lineRule="exact"/>
        <w:ind w:right="-28"/>
        <w:jc w:val="both"/>
        <w:rPr>
          <w:lang w:val="vi-VN"/>
        </w:rPr>
      </w:pPr>
      <w:r>
        <w:t>Tổ chức kinh tế được thành lập để thực hiện dự án đầu tư này được áp dụng quy định doanh nghiệp chế xuất sau khi được cơ quan hải quan có thẩm quyền chấp thuận</w:t>
      </w:r>
      <w:r w:rsidRPr="00464E43">
        <w:rPr>
          <w:lang w:val="vi-VN"/>
        </w:rPr>
        <w:t>.</w:t>
      </w:r>
    </w:p>
    <w:p w:rsidR="007462FB" w:rsidRDefault="0086511D" w:rsidP="007462FB">
      <w:pPr>
        <w:spacing w:line="300" w:lineRule="exact"/>
        <w:jc w:val="both"/>
      </w:pPr>
      <w:r w:rsidRPr="00464E43">
        <w:rPr>
          <w:sz w:val="26"/>
          <w:szCs w:val="28"/>
          <w:lang w:val="vi-VN"/>
        </w:rPr>
        <w:t xml:space="preserve">- </w:t>
      </w:r>
      <w:r w:rsidRPr="00464E43">
        <w:rPr>
          <w:rFonts w:eastAsia="Calibri"/>
          <w:sz w:val="26"/>
          <w:szCs w:val="28"/>
          <w:lang w:val="vi-VN"/>
        </w:rPr>
        <w:t xml:space="preserve">Địa điểm thực hiện dự án: </w:t>
      </w:r>
      <w:r w:rsidR="007462FB">
        <w:t>+ Giai đoạn đầu thực hiện thuê nhà xưởng của Công ty TNHH một thành viên Inox Hưng Thịnh; Đường A2, khu A, Khu công nghiệp Phố Nối A, xã Đình Dù, huyện Văn Lâm, tỉnh Hưng Yên. Diện tích nhà xưởng sử dụng: 2.700 m2.</w:t>
      </w:r>
    </w:p>
    <w:p w:rsidR="007462FB" w:rsidRDefault="007462FB" w:rsidP="007462FB">
      <w:pPr>
        <w:spacing w:line="300" w:lineRule="exact"/>
        <w:jc w:val="both"/>
      </w:pPr>
      <w:r>
        <w:t>+ Thuê lô đất có diện tích 5.949,6 m2 tại đường F2, Khu F, Khu công nghiệp Phố Nối A mở rộng; xã Minh Hải, huyện Văn Lâm, tỉnh Hưng Yên.</w:t>
      </w:r>
    </w:p>
    <w:p w:rsidR="0086511D" w:rsidRPr="00464E43" w:rsidRDefault="0086511D" w:rsidP="0086511D">
      <w:pPr>
        <w:spacing w:before="120" w:after="120" w:line="340" w:lineRule="exact"/>
        <w:jc w:val="both"/>
        <w:rPr>
          <w:rFonts w:eastAsia="Calibri"/>
          <w:sz w:val="26"/>
          <w:szCs w:val="28"/>
          <w:lang w:val="vi-VN"/>
        </w:rPr>
      </w:pPr>
    </w:p>
    <w:p w:rsidR="0086511D" w:rsidRPr="007C54F2" w:rsidRDefault="0086511D" w:rsidP="0086511D">
      <w:pPr>
        <w:spacing w:line="300" w:lineRule="exact"/>
        <w:jc w:val="both"/>
        <w:rPr>
          <w:bCs/>
          <w:spacing w:val="-2"/>
          <w:sz w:val="26"/>
          <w:szCs w:val="28"/>
        </w:rPr>
      </w:pPr>
      <w:r w:rsidRPr="00464E43">
        <w:rPr>
          <w:rFonts w:eastAsia="Calibri"/>
          <w:sz w:val="26"/>
          <w:szCs w:val="28"/>
          <w:lang w:val="vi-VN"/>
        </w:rPr>
        <w:t xml:space="preserve">- Vốn đầu tư đăng ký ( USD): </w:t>
      </w:r>
      <w:r w:rsidR="007462FB">
        <w:t>3.100.000</w:t>
      </w:r>
    </w:p>
    <w:p w:rsidR="0086511D" w:rsidRPr="007C54F2" w:rsidRDefault="0086511D" w:rsidP="0086511D">
      <w:pPr>
        <w:spacing w:line="300" w:lineRule="exact"/>
        <w:jc w:val="both"/>
        <w:rPr>
          <w:spacing w:val="-4"/>
        </w:rPr>
      </w:pPr>
      <w:r w:rsidRPr="00464E43">
        <w:rPr>
          <w:rFonts w:eastAsia="Calibri"/>
          <w:noProof/>
          <w:sz w:val="26"/>
          <w:szCs w:val="28"/>
          <w:lang w:val="vi-VN"/>
        </w:rPr>
        <w:t xml:space="preserve">- </w:t>
      </w:r>
      <w:r w:rsidRPr="00464E43">
        <w:rPr>
          <w:rFonts w:eastAsia="Calibri"/>
          <w:sz w:val="26"/>
          <w:szCs w:val="28"/>
          <w:lang w:val="vi-VN"/>
        </w:rPr>
        <w:t>Diện tích  sử dụng (m</w:t>
      </w:r>
      <w:r w:rsidRPr="00464E43">
        <w:rPr>
          <w:rFonts w:eastAsia="Calibri"/>
          <w:sz w:val="26"/>
          <w:szCs w:val="28"/>
          <w:vertAlign w:val="superscript"/>
          <w:lang w:val="vi-VN"/>
        </w:rPr>
        <w:t>2</w:t>
      </w:r>
      <w:r w:rsidRPr="00464E43">
        <w:rPr>
          <w:rFonts w:eastAsia="Calibri"/>
          <w:sz w:val="26"/>
          <w:szCs w:val="28"/>
          <w:lang w:val="vi-VN"/>
        </w:rPr>
        <w:t xml:space="preserve">): </w:t>
      </w:r>
      <w:r>
        <w:t>2.700</w:t>
      </w:r>
    </w:p>
    <w:p w:rsidR="0086511D" w:rsidRPr="007C54F2" w:rsidRDefault="0086511D" w:rsidP="0086511D">
      <w:pPr>
        <w:spacing w:line="300" w:lineRule="exact"/>
        <w:jc w:val="both"/>
        <w:rPr>
          <w:spacing w:val="-6"/>
          <w:sz w:val="26"/>
          <w:szCs w:val="28"/>
        </w:rPr>
      </w:pPr>
      <w:r w:rsidRPr="00464E43">
        <w:rPr>
          <w:spacing w:val="-8"/>
          <w:sz w:val="26"/>
          <w:szCs w:val="28"/>
          <w:lang w:val="vi-VN"/>
        </w:rPr>
        <w:t xml:space="preserve">- </w:t>
      </w:r>
      <w:r w:rsidRPr="00464E43">
        <w:rPr>
          <w:rFonts w:eastAsia="Calibri"/>
          <w:sz w:val="26"/>
          <w:szCs w:val="28"/>
          <w:lang w:val="vi-VN"/>
        </w:rPr>
        <w:t xml:space="preserve">Hình thức thuê: Thuê </w:t>
      </w:r>
      <w:r>
        <w:rPr>
          <w:rFonts w:eastAsia="Calibri"/>
          <w:sz w:val="26"/>
          <w:szCs w:val="28"/>
        </w:rPr>
        <w:t>nhà xưởng</w:t>
      </w:r>
    </w:p>
    <w:p w:rsidR="0086511D" w:rsidRPr="007C54F2" w:rsidRDefault="0086511D" w:rsidP="0086511D">
      <w:pPr>
        <w:spacing w:line="300" w:lineRule="exact"/>
        <w:jc w:val="both"/>
        <w:rPr>
          <w:noProof/>
          <w:spacing w:val="-8"/>
          <w:sz w:val="26"/>
          <w:szCs w:val="28"/>
        </w:rPr>
      </w:pPr>
      <w:r w:rsidRPr="00464E43">
        <w:rPr>
          <w:spacing w:val="-6"/>
          <w:sz w:val="26"/>
          <w:szCs w:val="28"/>
          <w:lang w:val="vi-VN"/>
        </w:rPr>
        <w:t xml:space="preserve">- </w:t>
      </w:r>
      <w:r w:rsidRPr="00464E43">
        <w:rPr>
          <w:rFonts w:eastAsia="Calibri"/>
          <w:sz w:val="26"/>
          <w:szCs w:val="28"/>
          <w:lang w:val="vi-VN"/>
        </w:rPr>
        <w:t xml:space="preserve">Quốc gia đầu tư: </w:t>
      </w:r>
      <w:r>
        <w:rPr>
          <w:rFonts w:eastAsia="Calibri"/>
          <w:sz w:val="26"/>
          <w:szCs w:val="28"/>
        </w:rPr>
        <w:t>Trung Quốc</w:t>
      </w:r>
    </w:p>
    <w:p w:rsidR="0086511D" w:rsidRPr="0086511D" w:rsidRDefault="0086511D" w:rsidP="0086511D">
      <w:pPr>
        <w:jc w:val="both"/>
        <w:rPr>
          <w:lang w:val="vi-VN"/>
        </w:rPr>
      </w:pPr>
      <w:r w:rsidRPr="00464E43">
        <w:rPr>
          <w:noProof/>
          <w:spacing w:val="-8"/>
          <w:sz w:val="26"/>
          <w:szCs w:val="28"/>
          <w:lang w:val="vi-VN"/>
        </w:rPr>
        <w:t xml:space="preserve">- </w:t>
      </w:r>
      <w:r w:rsidRPr="00464E43">
        <w:rPr>
          <w:rFonts w:eastAsia="Calibri"/>
          <w:sz w:val="26"/>
          <w:szCs w:val="28"/>
          <w:lang w:val="vi-VN"/>
        </w:rPr>
        <w:t xml:space="preserve">Tình hình hoạt động: </w:t>
      </w:r>
      <w:r w:rsidRPr="00464E43">
        <w:rPr>
          <w:rFonts w:eastAsia="Calibri"/>
          <w:noProof/>
          <w:sz w:val="26"/>
          <w:szCs w:val="28"/>
          <w:lang w:val="vi-VN"/>
        </w:rPr>
        <w:t>Đang triển khai</w:t>
      </w:r>
    </w:p>
    <w:sectPr w:rsidR="0086511D" w:rsidRPr="0086511D" w:rsidSect="005E1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511D"/>
    <w:rsid w:val="005E1632"/>
    <w:rsid w:val="007462FB"/>
    <w:rsid w:val="0086511D"/>
    <w:rsid w:val="00894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5043B-2C35-45AE-A1F9-CA1DFC0BDC97}">
  <ds:schemaRefs>
    <ds:schemaRef ds:uri="http://schemas.microsoft.com/office/2006/metadata/properties"/>
    <ds:schemaRef ds:uri="http://schemas.microsoft.com/office/infopath/2007/PartnerControls"/>
    <ds:schemaRef ds:uri="d59a7d9b-b8ab-4fd8-8747-a792ee11e21d"/>
  </ds:schemaRefs>
</ds:datastoreItem>
</file>

<file path=customXml/itemProps2.xml><?xml version="1.0" encoding="utf-8"?>
<ds:datastoreItem xmlns:ds="http://schemas.openxmlformats.org/officeDocument/2006/customXml" ds:itemID="{4D275ED6-8D98-48AB-9D9B-EE47CB0EB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211A7-3A23-43A3-BAEE-D9D4DCE83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2023-04-18T06:55:00Z</dcterms:created>
  <dcterms:modified xsi:type="dcterms:W3CDTF">2023-04-18T06:55:00Z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