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5B52BC" w:rsidRPr="001C7B1E" w:rsidTr="005B52BC">
        <w:trPr>
          <w:trHeight w:val="710"/>
        </w:trPr>
        <w:tc>
          <w:tcPr>
            <w:tcW w:w="2590" w:type="dxa"/>
            <w:shd w:val="clear" w:color="auto" w:fill="auto"/>
            <w:vAlign w:val="center"/>
          </w:tcPr>
          <w:p w:rsidR="005B52BC" w:rsidRDefault="005B52BC" w:rsidP="00985E36">
            <w:pPr>
              <w:spacing w:before="120" w:after="120" w:line="320" w:lineRule="exact"/>
              <w:jc w:val="both"/>
            </w:pPr>
            <w:r>
              <w:t>CÔNG TY TNHH PARKER PROCESSING VIỆT NAM/ NHÀ MÁY PARKER PROCESSING VIỆT NAM II TẠI HƯNG YÊN</w:t>
            </w:r>
          </w:p>
        </w:tc>
        <w:tc>
          <w:tcPr>
            <w:tcW w:w="6315" w:type="dxa"/>
            <w:shd w:val="clear" w:color="auto" w:fill="auto"/>
            <w:vAlign w:val="center"/>
          </w:tcPr>
          <w:p w:rsidR="005B52BC" w:rsidRPr="001C7B1E" w:rsidRDefault="005B52BC" w:rsidP="00985E36">
            <w:pPr>
              <w:spacing w:line="300" w:lineRule="exact"/>
              <w:jc w:val="both"/>
              <w:rPr>
                <w:rFonts w:eastAsia="Calibri"/>
                <w:sz w:val="28"/>
                <w:szCs w:val="28"/>
                <w:lang w:val="vi-VN"/>
              </w:rPr>
            </w:pPr>
            <w:r w:rsidRPr="001C7B1E">
              <w:rPr>
                <w:rFonts w:eastAsia="Calibri"/>
                <w:sz w:val="26"/>
                <w:szCs w:val="28"/>
                <w:lang w:val="vi-VN"/>
              </w:rPr>
              <w:t>- Mã số dự án:</w:t>
            </w:r>
            <w:r w:rsidRPr="001C7B1E">
              <w:rPr>
                <w:lang w:val="vi-VN"/>
              </w:rPr>
              <w:t xml:space="preserve">  </w:t>
            </w:r>
            <w:r>
              <w:t>7632323273</w:t>
            </w:r>
          </w:p>
          <w:p w:rsidR="005B52BC" w:rsidRPr="00430191" w:rsidRDefault="005B52BC" w:rsidP="00985E36">
            <w:pPr>
              <w:spacing w:line="300" w:lineRule="exact"/>
              <w:jc w:val="both"/>
              <w:rPr>
                <w:rFonts w:eastAsia="Calibri"/>
                <w:sz w:val="26"/>
                <w:szCs w:val="28"/>
              </w:rPr>
            </w:pPr>
            <w:r w:rsidRPr="001C7B1E">
              <w:rPr>
                <w:sz w:val="26"/>
                <w:szCs w:val="28"/>
                <w:lang w:val="vi-VN"/>
              </w:rPr>
              <w:t xml:space="preserve">- </w:t>
            </w:r>
            <w:r w:rsidRPr="001C7B1E">
              <w:rPr>
                <w:rFonts w:eastAsia="Calibri"/>
                <w:sz w:val="26"/>
                <w:szCs w:val="28"/>
                <w:lang w:val="vi-VN"/>
              </w:rPr>
              <w:t xml:space="preserve">Cấp lần đầu ngày: </w:t>
            </w:r>
            <w:r>
              <w:rPr>
                <w:rFonts w:eastAsia="Calibri"/>
                <w:sz w:val="26"/>
                <w:szCs w:val="28"/>
              </w:rPr>
              <w:t>21/6/2023</w:t>
            </w:r>
          </w:p>
          <w:p w:rsidR="005B52BC" w:rsidRPr="001C7B1E" w:rsidRDefault="005B52BC" w:rsidP="00985E36">
            <w:pPr>
              <w:spacing w:line="300" w:lineRule="exact"/>
              <w:jc w:val="both"/>
              <w:rPr>
                <w:rFonts w:eastAsia="Calibri"/>
                <w:noProof/>
                <w:sz w:val="26"/>
                <w:szCs w:val="28"/>
                <w:lang w:val="vi-VN"/>
              </w:rPr>
            </w:pPr>
            <w:r w:rsidRPr="001C7B1E">
              <w:rPr>
                <w:rFonts w:eastAsia="Calibri"/>
                <w:sz w:val="26"/>
                <w:szCs w:val="28"/>
                <w:lang w:val="vi-VN"/>
              </w:rPr>
              <w:t xml:space="preserve">- Cơ quan cấp: </w:t>
            </w:r>
            <w:r w:rsidRPr="001C7B1E">
              <w:rPr>
                <w:rFonts w:eastAsia="Calibri"/>
                <w:noProof/>
                <w:sz w:val="26"/>
                <w:szCs w:val="28"/>
                <w:lang w:val="vi-VN"/>
              </w:rPr>
              <w:t>BQL các KCN tỉnh Hưng Yên</w:t>
            </w:r>
          </w:p>
          <w:p w:rsidR="005B52BC" w:rsidRPr="001C7B1E" w:rsidRDefault="005B52BC" w:rsidP="00985E36">
            <w:pPr>
              <w:spacing w:before="120" w:after="120" w:line="340" w:lineRule="exact"/>
              <w:jc w:val="both"/>
              <w:rPr>
                <w:rFonts w:eastAsia="Calibri"/>
                <w:sz w:val="26"/>
                <w:szCs w:val="28"/>
                <w:lang w:val="vi-VN"/>
              </w:rPr>
            </w:pPr>
            <w:r w:rsidRPr="001C7B1E">
              <w:rPr>
                <w:rFonts w:eastAsia="Calibri"/>
                <w:noProof/>
                <w:sz w:val="26"/>
                <w:szCs w:val="28"/>
                <w:lang w:val="vi-VN"/>
              </w:rPr>
              <w:t xml:space="preserve">- </w:t>
            </w:r>
            <w:r w:rsidRPr="001C7B1E">
              <w:rPr>
                <w:rFonts w:eastAsia="Calibri"/>
                <w:sz w:val="26"/>
                <w:szCs w:val="28"/>
                <w:lang w:val="vi-VN"/>
              </w:rPr>
              <w:t xml:space="preserve">Tên dự án: </w:t>
            </w:r>
            <w:r>
              <w:t>NHÀ MÁY PARKER PROCESSING VIỆT NAM II TẠI HƯNG YÊN</w:t>
            </w:r>
            <w:r w:rsidRPr="001C7B1E">
              <w:rPr>
                <w:lang w:val="vi-VN"/>
              </w:rPr>
              <w:t>.</w:t>
            </w:r>
          </w:p>
          <w:p w:rsidR="005B52BC" w:rsidRPr="001C7B1E" w:rsidRDefault="005B52BC" w:rsidP="00985E36">
            <w:pPr>
              <w:spacing w:before="120" w:after="120" w:line="340" w:lineRule="exact"/>
              <w:ind w:right="-28"/>
              <w:jc w:val="both"/>
              <w:rPr>
                <w:rFonts w:eastAsia="Calibri"/>
                <w:sz w:val="26"/>
                <w:szCs w:val="28"/>
              </w:rPr>
            </w:pPr>
            <w:r w:rsidRPr="001C7B1E">
              <w:rPr>
                <w:rFonts w:eastAsia="Calibri"/>
                <w:sz w:val="26"/>
                <w:szCs w:val="28"/>
                <w:lang w:val="vi-VN"/>
              </w:rPr>
              <w:t>- Mục tiêu dự án:</w:t>
            </w:r>
            <w:r w:rsidRPr="001C7B1E">
              <w:rPr>
                <w:rFonts w:eastAsia="Calibri"/>
                <w:sz w:val="26"/>
                <w:szCs w:val="28"/>
              </w:rPr>
              <w:t xml:space="preserve"> </w:t>
            </w:r>
            <w:r>
              <w:t>Gia công, sản xuất liên quan đến xử lý bề mặt (bao gồm xử lý hóa chất bằng phương pháp hóa học và điện hóa, sơn, in chính xác, xử lý nhiệt,...) đối với kim loại, phi kim loại và nhựa phục vụ cho các ngành sản xuất xe máy, ô tô, máy bay, máy xây dựng, thiết bị điện gia dụng.</w:t>
            </w:r>
          </w:p>
          <w:p w:rsidR="005B52BC" w:rsidRPr="001C7B1E" w:rsidRDefault="005B52BC" w:rsidP="00985E36">
            <w:pPr>
              <w:spacing w:before="120" w:after="120" w:line="340" w:lineRule="exact"/>
              <w:jc w:val="both"/>
            </w:pPr>
            <w:r w:rsidRPr="001C7B1E">
              <w:rPr>
                <w:sz w:val="26"/>
                <w:szCs w:val="28"/>
                <w:lang w:val="vi-VN"/>
              </w:rPr>
              <w:t xml:space="preserve">- </w:t>
            </w:r>
            <w:r w:rsidRPr="001C7B1E">
              <w:rPr>
                <w:rFonts w:eastAsia="Calibri"/>
                <w:sz w:val="26"/>
                <w:szCs w:val="28"/>
                <w:lang w:val="vi-VN"/>
              </w:rPr>
              <w:t xml:space="preserve">Địa điểm thực hiện dự án: </w:t>
            </w:r>
            <w:r>
              <w:t>Lô S1, S2, Khu công nghiệp Thăng Long II, phường Dị Sử, thị xã Mỹ Hào, tỉnh Hưng Yên, Việt Nam</w:t>
            </w:r>
            <w:r w:rsidRPr="001C7B1E">
              <w:t xml:space="preserve">. </w:t>
            </w:r>
          </w:p>
          <w:p w:rsidR="005B52BC" w:rsidRPr="001C7B1E" w:rsidRDefault="005B52BC" w:rsidP="00985E36">
            <w:pPr>
              <w:spacing w:before="120" w:after="120" w:line="340" w:lineRule="exact"/>
              <w:jc w:val="both"/>
            </w:pPr>
            <w:r w:rsidRPr="001C7B1E">
              <w:t xml:space="preserve">- Diện tích  </w:t>
            </w:r>
            <w:r>
              <w:t>đất sử dụng: 45.002 m</w:t>
            </w:r>
            <w:r w:rsidRPr="00367840">
              <w:rPr>
                <w:vertAlign w:val="superscript"/>
              </w:rPr>
              <w:t>2</w:t>
            </w:r>
            <w:r>
              <w:t>.</w:t>
            </w:r>
          </w:p>
          <w:p w:rsidR="005B52BC" w:rsidRPr="001C7B1E" w:rsidRDefault="005B52BC" w:rsidP="00985E36">
            <w:pPr>
              <w:spacing w:line="300" w:lineRule="exact"/>
              <w:jc w:val="both"/>
              <w:rPr>
                <w:bCs/>
                <w:spacing w:val="-2"/>
                <w:sz w:val="26"/>
                <w:szCs w:val="28"/>
                <w:lang w:val="vi-VN"/>
              </w:rPr>
            </w:pPr>
            <w:r w:rsidRPr="001C7B1E">
              <w:rPr>
                <w:rFonts w:eastAsia="Calibri"/>
                <w:sz w:val="26"/>
                <w:szCs w:val="28"/>
                <w:lang w:val="vi-VN"/>
              </w:rPr>
              <w:t>- Vốn đầu tư đăng ký (</w:t>
            </w:r>
            <w:r w:rsidRPr="001C7B1E">
              <w:rPr>
                <w:rFonts w:eastAsia="Calibri"/>
                <w:sz w:val="26"/>
                <w:szCs w:val="28"/>
              </w:rPr>
              <w:t xml:space="preserve"> USD)</w:t>
            </w:r>
            <w:r w:rsidRPr="001C7B1E">
              <w:rPr>
                <w:rFonts w:eastAsia="Calibri"/>
                <w:sz w:val="26"/>
                <w:szCs w:val="28"/>
                <w:lang w:val="vi-VN"/>
              </w:rPr>
              <w:t xml:space="preserve">: </w:t>
            </w:r>
            <w:r>
              <w:rPr>
                <w:rFonts w:eastAsia="Calibri"/>
                <w:sz w:val="26"/>
                <w:szCs w:val="28"/>
              </w:rPr>
              <w:t>23</w:t>
            </w:r>
            <w:r>
              <w:t>.000.000</w:t>
            </w:r>
          </w:p>
          <w:p w:rsidR="005B52BC" w:rsidRPr="001C7B1E" w:rsidRDefault="005B52BC" w:rsidP="00985E36">
            <w:pPr>
              <w:spacing w:line="300" w:lineRule="exact"/>
              <w:jc w:val="both"/>
              <w:rPr>
                <w:noProof/>
                <w:spacing w:val="-8"/>
                <w:sz w:val="26"/>
                <w:szCs w:val="28"/>
                <w:lang w:val="vi-VN"/>
              </w:rPr>
            </w:pPr>
            <w:r w:rsidRPr="001C7B1E">
              <w:rPr>
                <w:spacing w:val="-6"/>
                <w:sz w:val="26"/>
                <w:szCs w:val="28"/>
                <w:lang w:val="vi-VN"/>
              </w:rPr>
              <w:t xml:space="preserve">- </w:t>
            </w:r>
            <w:r w:rsidRPr="001C7B1E">
              <w:rPr>
                <w:rFonts w:eastAsia="Calibri"/>
                <w:sz w:val="26"/>
                <w:szCs w:val="28"/>
                <w:lang w:val="vi-VN"/>
              </w:rPr>
              <w:t xml:space="preserve">Quốc gia đầu tư: </w:t>
            </w:r>
            <w:r>
              <w:rPr>
                <w:rFonts w:eastAsia="Calibri"/>
                <w:sz w:val="26"/>
                <w:szCs w:val="28"/>
              </w:rPr>
              <w:t>Nhật Bản</w:t>
            </w:r>
            <w:r w:rsidRPr="001C7B1E">
              <w:rPr>
                <w:lang w:val="vi-VN"/>
              </w:rPr>
              <w:t>.</w:t>
            </w:r>
          </w:p>
          <w:p w:rsidR="005B52BC" w:rsidRPr="001C7B1E" w:rsidRDefault="005B52BC" w:rsidP="00985E36">
            <w:pPr>
              <w:spacing w:line="300" w:lineRule="exact"/>
              <w:jc w:val="both"/>
              <w:rPr>
                <w:lang w:val="vi-VN"/>
              </w:rPr>
            </w:pPr>
            <w:r w:rsidRPr="001C7B1E">
              <w:rPr>
                <w:noProof/>
                <w:spacing w:val="-8"/>
                <w:sz w:val="26"/>
                <w:szCs w:val="28"/>
                <w:lang w:val="vi-VN"/>
              </w:rPr>
              <w:t xml:space="preserve">- </w:t>
            </w:r>
            <w:r w:rsidRPr="001C7B1E">
              <w:rPr>
                <w:rFonts w:eastAsia="Calibri"/>
                <w:sz w:val="26"/>
                <w:szCs w:val="28"/>
                <w:lang w:val="vi-VN"/>
              </w:rPr>
              <w:t xml:space="preserve">Tình hình hoạt động: </w:t>
            </w:r>
            <w:r w:rsidRPr="001C7B1E">
              <w:rPr>
                <w:rFonts w:eastAsia="Calibri"/>
                <w:noProof/>
                <w:sz w:val="26"/>
                <w:szCs w:val="28"/>
                <w:lang w:val="vi-VN"/>
              </w:rPr>
              <w:t>Đang triển khai</w:t>
            </w:r>
          </w:p>
        </w:tc>
      </w:tr>
    </w:tbl>
    <w:p w:rsidR="001F05AF" w:rsidRDefault="001F05AF"/>
    <w:sectPr w:rsidR="001F05AF" w:rsidSect="001F0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B52BC"/>
    <w:rsid w:val="001F05AF"/>
    <w:rsid w:val="005B5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0750351-F4D1-4681-BC54-D7F6B228A8A5}"/>
</file>

<file path=customXml/itemProps2.xml><?xml version="1.0" encoding="utf-8"?>
<ds:datastoreItem xmlns:ds="http://schemas.openxmlformats.org/officeDocument/2006/customXml" ds:itemID="{2C18941C-9DA1-4885-9996-7A65C083AA3B}"/>
</file>

<file path=customXml/itemProps3.xml><?xml version="1.0" encoding="utf-8"?>
<ds:datastoreItem xmlns:ds="http://schemas.openxmlformats.org/officeDocument/2006/customXml" ds:itemID="{FBA6B872-D58D-48EA-B7EB-F510DE6CDE0F}"/>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2023-07-31T02:58:00Z</dcterms:created>
  <dcterms:modified xsi:type="dcterms:W3CDTF">2023-07-31T02:58:00Z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