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3D1E3E" w:rsidRPr="00FE60B5" w:rsidTr="003D1E3E">
        <w:trPr>
          <w:trHeight w:val="1260"/>
        </w:trPr>
        <w:tc>
          <w:tcPr>
            <w:tcW w:w="2685" w:type="dxa"/>
            <w:shd w:val="clear" w:color="auto" w:fill="auto"/>
            <w:vAlign w:val="center"/>
          </w:tcPr>
          <w:p w:rsidR="003D1E3E" w:rsidRDefault="003D1E3E" w:rsidP="004E4D3F">
            <w:pPr>
              <w:spacing w:line="300" w:lineRule="exact"/>
              <w:jc w:val="both"/>
            </w:pPr>
            <w:r>
              <w:t>CÔNG TY TNHH ĐỘNG LỰC JIANGHUAI GIANG TÔ/ NHÀ MÁY LẮP RÁP MÁY PHÁT ĐIỆN JIANGHUAI</w:t>
            </w:r>
          </w:p>
        </w:tc>
        <w:tc>
          <w:tcPr>
            <w:tcW w:w="6840" w:type="dxa"/>
            <w:shd w:val="clear" w:color="auto" w:fill="auto"/>
            <w:vAlign w:val="center"/>
          </w:tcPr>
          <w:p w:rsidR="003D1E3E" w:rsidRDefault="003D1E3E" w:rsidP="004E4D3F">
            <w:pPr>
              <w:spacing w:line="300" w:lineRule="exact"/>
              <w:jc w:val="both"/>
            </w:pPr>
            <w:r w:rsidRPr="00FE60B5">
              <w:rPr>
                <w:rFonts w:eastAsia="Calibri"/>
                <w:sz w:val="26"/>
                <w:szCs w:val="28"/>
                <w:lang w:val="vi-VN"/>
              </w:rPr>
              <w:t>- Mã số dự án:</w:t>
            </w:r>
            <w:r w:rsidRPr="00FE60B5">
              <w:rPr>
                <w:lang w:val="vi-VN"/>
              </w:rPr>
              <w:t xml:space="preserve">  </w:t>
            </w:r>
            <w:r>
              <w:t>6507971397</w:t>
            </w:r>
          </w:p>
          <w:p w:rsidR="003D1E3E" w:rsidRDefault="003D1E3E" w:rsidP="004E4D3F">
            <w:pPr>
              <w:spacing w:line="300" w:lineRule="exact"/>
              <w:jc w:val="both"/>
              <w:rPr>
                <w:rFonts w:eastAsia="Calibri"/>
                <w:sz w:val="26"/>
                <w:szCs w:val="28"/>
              </w:rPr>
            </w:pPr>
            <w:r w:rsidRPr="00FE60B5">
              <w:rPr>
                <w:sz w:val="26"/>
                <w:szCs w:val="28"/>
                <w:lang w:val="vi-VN"/>
              </w:rPr>
              <w:t xml:space="preserve">- </w:t>
            </w:r>
            <w:r w:rsidRPr="00FE60B5">
              <w:rPr>
                <w:rFonts w:eastAsia="Calibri"/>
                <w:sz w:val="26"/>
                <w:szCs w:val="28"/>
                <w:lang w:val="vi-VN"/>
              </w:rPr>
              <w:t xml:space="preserve">Cấp lần đầu ngày: </w:t>
            </w:r>
            <w:r>
              <w:rPr>
                <w:rFonts w:eastAsia="Calibri"/>
                <w:sz w:val="26"/>
                <w:szCs w:val="28"/>
              </w:rPr>
              <w:t>11/2/2020</w:t>
            </w:r>
          </w:p>
          <w:p w:rsidR="00431FC8" w:rsidRDefault="00431FC8" w:rsidP="00431FC8">
            <w:pPr>
              <w:spacing w:before="80" w:after="80" w:line="320" w:lineRule="exact"/>
              <w:jc w:val="both"/>
            </w:pPr>
            <w:r>
              <w:t xml:space="preserve">- </w:t>
            </w:r>
            <w:r w:rsidR="0037515C">
              <w:t>Thay đổi lần cuối ngày: 24/4/2023</w:t>
            </w:r>
          </w:p>
          <w:p w:rsidR="00431FC8" w:rsidRPr="00FE60B5" w:rsidRDefault="00431FC8" w:rsidP="004E4D3F">
            <w:pPr>
              <w:spacing w:line="300" w:lineRule="exact"/>
              <w:jc w:val="both"/>
              <w:rPr>
                <w:rFonts w:eastAsia="Calibri"/>
                <w:sz w:val="26"/>
                <w:szCs w:val="28"/>
              </w:rPr>
            </w:pPr>
          </w:p>
          <w:p w:rsidR="003D1E3E" w:rsidRPr="00FE60B5" w:rsidRDefault="003D1E3E" w:rsidP="004E4D3F">
            <w:pPr>
              <w:spacing w:line="300" w:lineRule="exact"/>
              <w:jc w:val="both"/>
              <w:rPr>
                <w:rFonts w:eastAsia="Calibri"/>
                <w:noProof/>
                <w:sz w:val="26"/>
                <w:szCs w:val="28"/>
                <w:lang w:val="vi-VN"/>
              </w:rPr>
            </w:pPr>
            <w:r w:rsidRPr="00FE60B5">
              <w:rPr>
                <w:rFonts w:eastAsia="Calibri"/>
                <w:sz w:val="26"/>
                <w:szCs w:val="28"/>
                <w:lang w:val="vi-VN"/>
              </w:rPr>
              <w:t xml:space="preserve">- Cơ quan cấp: </w:t>
            </w:r>
            <w:r w:rsidRPr="00FE60B5">
              <w:rPr>
                <w:rFonts w:eastAsia="Calibri"/>
                <w:noProof/>
                <w:sz w:val="26"/>
                <w:szCs w:val="28"/>
                <w:lang w:val="vi-VN"/>
              </w:rPr>
              <w:t>BQL các KCN tỉnh Hưng Yên</w:t>
            </w:r>
          </w:p>
          <w:p w:rsidR="003D1E3E" w:rsidRPr="00FE60B5" w:rsidRDefault="003D1E3E" w:rsidP="004E4D3F">
            <w:pPr>
              <w:spacing w:before="120" w:after="120" w:line="340" w:lineRule="exact"/>
              <w:jc w:val="both"/>
              <w:rPr>
                <w:rFonts w:eastAsia="Calibri"/>
                <w:sz w:val="26"/>
                <w:szCs w:val="28"/>
                <w:lang w:val="vi-VN"/>
              </w:rPr>
            </w:pPr>
            <w:r w:rsidRPr="00FE60B5">
              <w:rPr>
                <w:rFonts w:eastAsia="Calibri"/>
                <w:noProof/>
                <w:sz w:val="26"/>
                <w:szCs w:val="28"/>
                <w:lang w:val="vi-VN"/>
              </w:rPr>
              <w:t xml:space="preserve">- </w:t>
            </w:r>
            <w:r w:rsidRPr="00FE60B5">
              <w:rPr>
                <w:rFonts w:eastAsia="Calibri"/>
                <w:sz w:val="26"/>
                <w:szCs w:val="28"/>
                <w:lang w:val="vi-VN"/>
              </w:rPr>
              <w:t xml:space="preserve">Tên dự án: </w:t>
            </w:r>
            <w:r w:rsidRPr="0056685E">
              <w:rPr>
                <w:lang w:val="vi-VN"/>
              </w:rPr>
              <w:t>NHÀ MÁY LẮP RÁP MÁY PHÁT ĐIỆN JIANGHUAI</w:t>
            </w:r>
            <w:r w:rsidRPr="00FE60B5">
              <w:rPr>
                <w:lang w:val="vi-VN"/>
              </w:rPr>
              <w:t>.</w:t>
            </w:r>
          </w:p>
          <w:p w:rsidR="003D1E3E" w:rsidRPr="0056685E" w:rsidRDefault="003D1E3E" w:rsidP="004E4D3F">
            <w:pPr>
              <w:spacing w:before="120" w:after="120" w:line="340" w:lineRule="exact"/>
              <w:ind w:right="-28"/>
              <w:jc w:val="both"/>
              <w:rPr>
                <w:rFonts w:eastAsia="Calibri"/>
                <w:sz w:val="26"/>
                <w:szCs w:val="28"/>
                <w:lang w:val="vi-VN"/>
              </w:rPr>
            </w:pPr>
            <w:r w:rsidRPr="00FE60B5">
              <w:rPr>
                <w:rFonts w:eastAsia="Calibri"/>
                <w:sz w:val="26"/>
                <w:szCs w:val="28"/>
                <w:lang w:val="vi-VN"/>
              </w:rPr>
              <w:t xml:space="preserve">- Mục tiêu dự án: </w:t>
            </w:r>
          </w:p>
          <w:p w:rsidR="0037515C" w:rsidRDefault="0037515C" w:rsidP="0037515C">
            <w:pPr>
              <w:spacing w:line="300" w:lineRule="exact"/>
              <w:jc w:val="both"/>
            </w:pPr>
            <w:r>
              <w:t>+ Sản xuất, lắp ráp máy phát điện, máy bơm nước, máy rửa xe cao áp, máy cào tuyết, máy và dụng cụ lâm nghiệp, máy nén khí, máy cắt cỏ, dụng cụ nông nghiêp;</w:t>
            </w:r>
          </w:p>
          <w:p w:rsidR="0037515C" w:rsidRDefault="0037515C" w:rsidP="0037515C">
            <w:pPr>
              <w:spacing w:line="300" w:lineRule="exact"/>
              <w:jc w:val="both"/>
            </w:pPr>
            <w:r>
              <w:t>+ Sản xuất, lắp ráp các linh kiện máy phát điện như: tấm chắn xi lanh, động cơ điện, màn hình điều khiển, khung gắn, bình nhiên liệu;</w:t>
            </w:r>
          </w:p>
          <w:p w:rsidR="0037515C" w:rsidRDefault="0037515C" w:rsidP="0037515C">
            <w:pPr>
              <w:spacing w:line="300" w:lineRule="exact"/>
              <w:jc w:val="both"/>
            </w:pPr>
            <w:r>
              <w:t>+ Thực hiện quyền xuất khẩu, quyền nhập khẩu, quyền phân phối bán buôn (không thành lập cơ sở bán buôn) các hàng hóa có mã HS: 3919, 3921, 3923, 3926, 4008, 4009, 4010, 4011, 4012, 4016, 4415, 4808, 4819, 4821, 4911, 7303, 7304, 7305, 7306, 7307, 7309, 7311, 7317, 7318, 7320, 7326, 7408, 7409, 7410, 7411, 7412, 7419, 7605, 7606, 7607, 7608, 7609, 7611, 7612, 7613, 7616, 8203, 8204, 8205, 8206, 8207, 8302, 8208, 8308, 8309, 8310, 8407, 8408, 8409, 8413, 8414, 8421, 8423, 8424, 8481, 8482, 8483, 8484, 8486, 8504, 8505, 8506, 8507, 8511, 8532, 8533, 8535, 8536, 8538, 8539, 8541, 8542, 8544, 8545, 8546, 8547, 9027, 9028, 9029, 9106, 9405, 8480, 8467 theo quy định của pháp luật.</w:t>
            </w:r>
          </w:p>
          <w:p w:rsidR="00431FC8" w:rsidRDefault="0037515C" w:rsidP="0037515C">
            <w:pPr>
              <w:spacing w:before="120" w:after="120" w:line="340" w:lineRule="exact"/>
              <w:jc w:val="both"/>
            </w:pPr>
            <w:r>
              <w:t>Công ty TNHH động lực Jianghuai (Việt Nam) được áp dụng quy định doanh nghiệp chế xuất.</w:t>
            </w:r>
          </w:p>
          <w:p w:rsidR="003D1E3E" w:rsidRPr="00FE60B5" w:rsidRDefault="003D1E3E" w:rsidP="00431FC8">
            <w:pPr>
              <w:spacing w:before="120" w:after="120" w:line="340" w:lineRule="exact"/>
              <w:jc w:val="both"/>
              <w:rPr>
                <w:lang w:val="vi-VN"/>
              </w:rPr>
            </w:pPr>
            <w:r w:rsidRPr="00FE60B5">
              <w:rPr>
                <w:sz w:val="26"/>
                <w:szCs w:val="28"/>
                <w:lang w:val="vi-VN"/>
              </w:rPr>
              <w:t xml:space="preserve">- </w:t>
            </w:r>
            <w:r w:rsidRPr="00FE60B5">
              <w:rPr>
                <w:rFonts w:eastAsia="Calibri"/>
                <w:sz w:val="26"/>
                <w:szCs w:val="28"/>
                <w:lang w:val="vi-VN"/>
              </w:rPr>
              <w:t xml:space="preserve">Địa điểm thực hiện dự án: </w:t>
            </w:r>
            <w:r>
              <w:t>Thuê lại Nhà xưởng số 4 hợp khối với Nhà xưởng số 5, thuộc dự án Nhà máy sản xuất Yokosuka Việt Nam của Công ty TNHH Yokosuka Việt Nam; Lô số N02, Đường N1, Khu công nghiệp Yên Mỹ II, thị trấn Yên Mỹ, huyện Yên Mỹ, tỉnh Hưng Yên, Việt Nam</w:t>
            </w:r>
            <w:r w:rsidRPr="00FE60B5">
              <w:rPr>
                <w:lang w:val="vi-VN"/>
              </w:rPr>
              <w:t>.</w:t>
            </w:r>
          </w:p>
          <w:p w:rsidR="003D1E3E" w:rsidRPr="0056685E" w:rsidRDefault="003D1E3E" w:rsidP="004E4D3F">
            <w:pPr>
              <w:spacing w:before="120" w:after="120" w:line="340" w:lineRule="exact"/>
              <w:jc w:val="both"/>
              <w:rPr>
                <w:rFonts w:eastAsia="Calibri"/>
                <w:sz w:val="26"/>
                <w:szCs w:val="28"/>
                <w:lang w:val="vi-VN"/>
              </w:rPr>
            </w:pPr>
            <w:r w:rsidRPr="00FE60B5">
              <w:rPr>
                <w:lang w:val="vi-VN"/>
              </w:rPr>
              <w:t xml:space="preserve">- Diện tích sử dụng (m2):  </w:t>
            </w:r>
            <w:r w:rsidRPr="0056685E">
              <w:rPr>
                <w:lang w:val="vi-VN"/>
              </w:rPr>
              <w:t>7.445</w:t>
            </w:r>
          </w:p>
          <w:p w:rsidR="003D1E3E" w:rsidRPr="0056685E" w:rsidRDefault="003D1E3E" w:rsidP="004E4D3F">
            <w:pPr>
              <w:spacing w:line="300" w:lineRule="exact"/>
              <w:jc w:val="both"/>
              <w:rPr>
                <w:bCs/>
                <w:spacing w:val="-2"/>
                <w:sz w:val="26"/>
                <w:szCs w:val="28"/>
                <w:lang w:val="vi-VN"/>
              </w:rPr>
            </w:pPr>
            <w:r w:rsidRPr="00FE60B5">
              <w:rPr>
                <w:rFonts w:eastAsia="Calibri"/>
                <w:sz w:val="26"/>
                <w:szCs w:val="28"/>
                <w:lang w:val="vi-VN"/>
              </w:rPr>
              <w:t xml:space="preserve">- Vốn đầu tư đăng ký ( USD): </w:t>
            </w:r>
            <w:r w:rsidR="00431FC8">
              <w:rPr>
                <w:lang w:val="it-IT"/>
              </w:rPr>
              <w:t>8.000.000</w:t>
            </w:r>
          </w:p>
          <w:p w:rsidR="003D1E3E" w:rsidRPr="00FE60B5" w:rsidRDefault="003D1E3E" w:rsidP="004E4D3F">
            <w:pPr>
              <w:spacing w:line="300" w:lineRule="exact"/>
              <w:jc w:val="both"/>
              <w:rPr>
                <w:noProof/>
                <w:spacing w:val="-8"/>
                <w:sz w:val="26"/>
                <w:szCs w:val="28"/>
                <w:lang w:val="vi-VN"/>
              </w:rPr>
            </w:pPr>
            <w:r w:rsidRPr="00FE60B5">
              <w:rPr>
                <w:spacing w:val="-6"/>
                <w:sz w:val="26"/>
                <w:szCs w:val="28"/>
                <w:lang w:val="vi-VN"/>
              </w:rPr>
              <w:t xml:space="preserve">- </w:t>
            </w:r>
            <w:r w:rsidRPr="00FE60B5">
              <w:rPr>
                <w:rFonts w:eastAsia="Calibri"/>
                <w:sz w:val="26"/>
                <w:szCs w:val="28"/>
                <w:lang w:val="vi-VN"/>
              </w:rPr>
              <w:t xml:space="preserve">Quốc gia đầu tư: </w:t>
            </w:r>
            <w:r>
              <w:rPr>
                <w:lang w:val="vi-VN"/>
              </w:rPr>
              <w:t>Trung Quốc</w:t>
            </w:r>
            <w:r w:rsidRPr="00FE60B5">
              <w:rPr>
                <w:lang w:val="vi-VN"/>
              </w:rPr>
              <w:t>.</w:t>
            </w:r>
          </w:p>
          <w:p w:rsidR="003D1E3E" w:rsidRPr="00FE60B5" w:rsidRDefault="003D1E3E" w:rsidP="004E4D3F">
            <w:pPr>
              <w:spacing w:line="300" w:lineRule="exact"/>
              <w:jc w:val="both"/>
              <w:rPr>
                <w:lang w:val="vi-VN"/>
              </w:rPr>
            </w:pPr>
            <w:r w:rsidRPr="00FE60B5">
              <w:rPr>
                <w:noProof/>
                <w:spacing w:val="-8"/>
                <w:sz w:val="26"/>
                <w:szCs w:val="28"/>
                <w:lang w:val="vi-VN"/>
              </w:rPr>
              <w:t xml:space="preserve">- </w:t>
            </w:r>
            <w:r w:rsidRPr="00FE60B5">
              <w:rPr>
                <w:rFonts w:eastAsia="Calibri"/>
                <w:sz w:val="26"/>
                <w:szCs w:val="28"/>
                <w:lang w:val="vi-VN"/>
              </w:rPr>
              <w:t xml:space="preserve">Tình hình hoạt động: </w:t>
            </w:r>
            <w:r w:rsidRPr="00FE60B5">
              <w:rPr>
                <w:rFonts w:eastAsia="Calibri"/>
                <w:noProof/>
                <w:sz w:val="26"/>
                <w:szCs w:val="28"/>
                <w:lang w:val="vi-VN"/>
              </w:rPr>
              <w:t>Đang triển khai</w:t>
            </w:r>
          </w:p>
        </w:tc>
      </w:tr>
    </w:tbl>
    <w:p w:rsidR="00463830" w:rsidRDefault="00463830"/>
    <w:sectPr w:rsidR="00463830" w:rsidSect="00082D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1E3E"/>
    <w:rsid w:val="00082D92"/>
    <w:rsid w:val="0037515C"/>
    <w:rsid w:val="003D1E3E"/>
    <w:rsid w:val="00431FC8"/>
    <w:rsid w:val="004451F2"/>
    <w:rsid w:val="00463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F032AD7-4DB0-478A-B498-E34423C67F47}">
  <ds:schemaRefs>
    <ds:schemaRef ds:uri="http://schemas.microsoft.com/sharepoint/v3/contenttype/forms"/>
  </ds:schemaRefs>
</ds:datastoreItem>
</file>

<file path=customXml/itemProps2.xml><?xml version="1.0" encoding="utf-8"?>
<ds:datastoreItem xmlns:ds="http://schemas.openxmlformats.org/officeDocument/2006/customXml" ds:itemID="{215FFC79-0AEA-4170-98DF-DBD8253F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E9C56-E046-4A09-B347-1E95B7155769}">
  <ds:schemaRefs>
    <ds:schemaRef ds:uri="http://schemas.microsoft.com/office/2006/metadata/properties"/>
    <ds:schemaRef ds:uri="http://schemas.microsoft.com/office/infopath/2007/PartnerControls"/>
    <ds:schemaRef ds:uri="d59a7d9b-b8ab-4fd8-8747-a792ee11e2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Trọng Đạt</dc:creator>
  <cp:lastModifiedBy>User</cp:lastModifiedBy>
  <cp:revision>2</cp:revision>
  <dcterms:created xsi:type="dcterms:W3CDTF">2023-07-31T03:05:00Z</dcterms:created>
  <dcterms:modified xsi:type="dcterms:W3CDTF">2023-07-31T03:05:00Z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