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6818"/>
      </w:tblGrid>
      <w:tr w:rsidR="00927348" w:rsidRPr="000176A0" w:rsidTr="00927348">
        <w:trPr>
          <w:trHeight w:val="710"/>
        </w:trPr>
        <w:tc>
          <w:tcPr>
            <w:tcW w:w="2590" w:type="dxa"/>
            <w:shd w:val="clear" w:color="auto" w:fill="auto"/>
            <w:vAlign w:val="center"/>
          </w:tcPr>
          <w:p w:rsidR="00927348" w:rsidRDefault="00927348" w:rsidP="00BA5B4B">
            <w:pPr>
              <w:spacing w:before="120" w:after="120" w:line="320" w:lineRule="exact"/>
              <w:jc w:val="both"/>
              <w:rPr>
                <w:b/>
              </w:rPr>
            </w:pPr>
            <w:r>
              <w:t>Công ty Cổ phần Công nghệ giấy Đại Nam/ NHÀ MÁY SẢN XUẤT BAO BÌ CARTON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927348" w:rsidRPr="000176A0" w:rsidRDefault="00927348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8762058355</w:t>
            </w:r>
          </w:p>
          <w:p w:rsidR="00927348" w:rsidRPr="000176A0" w:rsidRDefault="00927348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3/5/2024</w:t>
            </w:r>
          </w:p>
          <w:p w:rsidR="00927348" w:rsidRPr="000176A0" w:rsidRDefault="00927348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927348" w:rsidRPr="000176A0" w:rsidRDefault="00927348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SẢN XUẤT BAO BÌ CARTON</w:t>
            </w:r>
            <w:r w:rsidRPr="000176A0">
              <w:t>.</w:t>
            </w:r>
          </w:p>
          <w:p w:rsidR="00927348" w:rsidRDefault="00927348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  <w:r>
              <w:t>Sản xuất, gia công bao bì carton.</w:t>
            </w:r>
          </w:p>
          <w:p w:rsidR="00927348" w:rsidRPr="000176A0" w:rsidRDefault="00927348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Đường N4, Khu công nghiệp Yên Mỹ II mở rộng, xã Trung Hưng, huyện Yên Mỹ, tỉnh Hưng Yên, Việt Nam</w:t>
            </w:r>
            <w:r w:rsidRPr="000176A0">
              <w:t xml:space="preserve">. </w:t>
            </w:r>
          </w:p>
          <w:p w:rsidR="00927348" w:rsidRPr="000176A0" w:rsidRDefault="00927348" w:rsidP="00BA5B4B">
            <w:pPr>
              <w:spacing w:before="120" w:after="120" w:line="340" w:lineRule="exact"/>
              <w:jc w:val="both"/>
            </w:pPr>
            <w:r w:rsidRPr="000176A0">
              <w:t>- Diện tích đất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9.866,9</w:t>
            </w:r>
          </w:p>
          <w:p w:rsidR="00927348" w:rsidRPr="000176A0" w:rsidRDefault="00927348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(đồng)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rPr>
                <w:rFonts w:eastAsia="Calibri"/>
                <w:sz w:val="26"/>
                <w:szCs w:val="28"/>
              </w:rPr>
              <w:t>76</w:t>
            </w:r>
            <w:r>
              <w:t>.000.000.000</w:t>
            </w:r>
          </w:p>
          <w:p w:rsidR="00927348" w:rsidRPr="000176A0" w:rsidRDefault="00927348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0176A0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  <w:r w:rsidRPr="000176A0">
              <w:rPr>
                <w:lang w:val="vi-VN"/>
              </w:rPr>
              <w:t>.</w:t>
            </w:r>
          </w:p>
          <w:p w:rsidR="00927348" w:rsidRPr="000176A0" w:rsidRDefault="00927348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27348"/>
    <w:rsid w:val="00051345"/>
    <w:rsid w:val="0092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2024-07-30T02:15:00Z</dcterms:created>
  <dcterms:modified xsi:type="dcterms:W3CDTF">2024-07-30T02:15:00Z</dcterms:modified>
</cp:coreProperties>
</file>