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4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6"/>
        <w:gridCol w:w="6818"/>
      </w:tblGrid>
      <w:tr w:rsidR="00C60662" w:rsidRPr="000176A0" w:rsidTr="00C60662">
        <w:trPr>
          <w:trHeight w:val="710"/>
        </w:trPr>
        <w:tc>
          <w:tcPr>
            <w:tcW w:w="2590" w:type="dxa"/>
            <w:shd w:val="clear" w:color="auto" w:fill="auto"/>
            <w:vAlign w:val="center"/>
          </w:tcPr>
          <w:p w:rsidR="00C60662" w:rsidRDefault="00C60662" w:rsidP="00BA5B4B">
            <w:pPr>
              <w:spacing w:before="120" w:after="120" w:line="320" w:lineRule="exact"/>
              <w:jc w:val="both"/>
            </w:pPr>
            <w:r>
              <w:t>CÔNG TY CỔ PHẦN GC HƯNG YÊN/ DỰ ÁN GC HƯNG YÊN</w:t>
            </w:r>
          </w:p>
        </w:tc>
        <w:tc>
          <w:tcPr>
            <w:tcW w:w="6315" w:type="dxa"/>
            <w:shd w:val="clear" w:color="auto" w:fill="auto"/>
            <w:vAlign w:val="center"/>
          </w:tcPr>
          <w:p w:rsidR="00C60662" w:rsidRPr="000176A0" w:rsidRDefault="00C60662" w:rsidP="00BA5B4B">
            <w:pPr>
              <w:spacing w:line="300" w:lineRule="exact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Mã số dự án:</w:t>
            </w:r>
            <w:r w:rsidRPr="000176A0">
              <w:rPr>
                <w:lang w:val="vi-VN"/>
              </w:rPr>
              <w:t xml:space="preserve">  </w:t>
            </w:r>
            <w:r>
              <w:t>2882860533</w:t>
            </w:r>
          </w:p>
          <w:p w:rsidR="00C60662" w:rsidRPr="007D0247" w:rsidRDefault="00C60662" w:rsidP="00BA5B4B">
            <w:pPr>
              <w:spacing w:line="30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Cấp lần đầu ngày: </w:t>
            </w:r>
            <w:r>
              <w:rPr>
                <w:rFonts w:eastAsia="Calibri"/>
                <w:sz w:val="26"/>
                <w:szCs w:val="28"/>
              </w:rPr>
              <w:t>19/6/2024</w:t>
            </w:r>
          </w:p>
          <w:p w:rsidR="00C60662" w:rsidRPr="000176A0" w:rsidRDefault="00C60662" w:rsidP="00BA5B4B">
            <w:pPr>
              <w:spacing w:line="300" w:lineRule="exact"/>
              <w:jc w:val="both"/>
              <w:rPr>
                <w:rFonts w:eastAsia="Calibri"/>
                <w:noProof/>
                <w:sz w:val="26"/>
                <w:szCs w:val="28"/>
                <w:lang w:val="vi-VN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- Cơ quan cấp: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BQL các KCN tỉnh Hưng Yên</w:t>
            </w:r>
          </w:p>
          <w:p w:rsidR="00C60662" w:rsidRPr="000176A0" w:rsidRDefault="00C60662" w:rsidP="00BA5B4B">
            <w:pPr>
              <w:spacing w:before="120" w:after="120" w:line="340" w:lineRule="exact"/>
              <w:jc w:val="both"/>
              <w:rPr>
                <w:rFonts w:eastAsia="Calibri"/>
                <w:sz w:val="26"/>
                <w:szCs w:val="28"/>
              </w:rPr>
            </w:pP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Tên dự án: </w:t>
            </w:r>
            <w:r>
              <w:t>DỰ ÁN GC HƯNG YÊN</w:t>
            </w:r>
            <w:r w:rsidRPr="000176A0">
              <w:t>.</w:t>
            </w:r>
          </w:p>
          <w:p w:rsidR="00C60662" w:rsidRDefault="00C60662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Mục tiêu dự án:</w:t>
            </w:r>
            <w:r w:rsidRPr="000176A0">
              <w:t xml:space="preserve"> </w:t>
            </w:r>
            <w:r>
              <w:t>Đầu tư xây dựng nhà xưởng tiêu chuẩn, văn phòng và công trình phụ trợ để cho thuê.</w:t>
            </w:r>
          </w:p>
          <w:p w:rsidR="00C60662" w:rsidRPr="000176A0" w:rsidRDefault="00C60662" w:rsidP="00BA5B4B">
            <w:pPr>
              <w:spacing w:before="120" w:after="120" w:line="340" w:lineRule="exact"/>
              <w:ind w:right="-28"/>
              <w:jc w:val="both"/>
            </w:pPr>
            <w:r w:rsidRPr="000176A0">
              <w:rPr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Địa điểm thực hiện dự án: </w:t>
            </w:r>
            <w:r>
              <w:t>Lô CN 2-8A, khu công nghiệp Minh Quang, phường Bạch Sam, thị xã Mỹ Hào, tỉnh Hưng Yên</w:t>
            </w:r>
            <w:r w:rsidRPr="000176A0">
              <w:t xml:space="preserve">. </w:t>
            </w:r>
          </w:p>
          <w:p w:rsidR="00C60662" w:rsidRPr="000176A0" w:rsidRDefault="00C60662" w:rsidP="00BA5B4B">
            <w:pPr>
              <w:spacing w:before="120" w:after="120" w:line="340" w:lineRule="exact"/>
              <w:jc w:val="both"/>
            </w:pPr>
            <w:r w:rsidRPr="000176A0">
              <w:t>- Diện tích đất sử dụng (m</w:t>
            </w:r>
            <w:r w:rsidRPr="003B0CF8">
              <w:rPr>
                <w:vertAlign w:val="superscript"/>
              </w:rPr>
              <w:t>2</w:t>
            </w:r>
            <w:r w:rsidRPr="000176A0">
              <w:t xml:space="preserve">): </w:t>
            </w:r>
            <w:r>
              <w:t>24.547,2</w:t>
            </w:r>
          </w:p>
          <w:p w:rsidR="00C60662" w:rsidRPr="007D0247" w:rsidRDefault="00C60662" w:rsidP="00BA5B4B">
            <w:pPr>
              <w:spacing w:line="300" w:lineRule="exact"/>
              <w:jc w:val="both"/>
              <w:rPr>
                <w:bCs/>
                <w:spacing w:val="-2"/>
                <w:sz w:val="26"/>
                <w:szCs w:val="28"/>
              </w:rPr>
            </w:pPr>
            <w:r w:rsidRPr="000176A0">
              <w:rPr>
                <w:rFonts w:eastAsia="Calibri"/>
                <w:sz w:val="26"/>
                <w:szCs w:val="28"/>
                <w:lang w:val="vi-VN"/>
              </w:rPr>
              <w:t>- Vốn đầ</w:t>
            </w:r>
            <w:r>
              <w:rPr>
                <w:rFonts w:eastAsia="Calibri"/>
                <w:sz w:val="26"/>
                <w:szCs w:val="28"/>
                <w:lang w:val="vi-VN"/>
              </w:rPr>
              <w:t>u tư đăng ký</w:t>
            </w:r>
            <w:r>
              <w:rPr>
                <w:rFonts w:eastAsia="Calibri"/>
                <w:sz w:val="26"/>
                <w:szCs w:val="28"/>
              </w:rPr>
              <w:t xml:space="preserve"> (đồng)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: </w:t>
            </w:r>
            <w:r>
              <w:rPr>
                <w:rFonts w:eastAsia="Calibri"/>
                <w:sz w:val="26"/>
                <w:szCs w:val="28"/>
              </w:rPr>
              <w:t>145.000.000.000</w:t>
            </w:r>
          </w:p>
          <w:p w:rsidR="00C60662" w:rsidRPr="000176A0" w:rsidRDefault="00C60662" w:rsidP="00BA5B4B">
            <w:pPr>
              <w:spacing w:line="300" w:lineRule="exact"/>
              <w:jc w:val="both"/>
              <w:rPr>
                <w:noProof/>
                <w:spacing w:val="-8"/>
                <w:sz w:val="26"/>
                <w:szCs w:val="28"/>
                <w:lang w:val="vi-VN"/>
              </w:rPr>
            </w:pPr>
            <w:r w:rsidRPr="000176A0">
              <w:rPr>
                <w:spacing w:val="-6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Quốc gia đầu tư: </w:t>
            </w:r>
            <w:r>
              <w:rPr>
                <w:rFonts w:eastAsia="Calibri"/>
                <w:sz w:val="26"/>
                <w:szCs w:val="28"/>
              </w:rPr>
              <w:t>Việt Nam</w:t>
            </w:r>
            <w:r w:rsidRPr="000176A0">
              <w:rPr>
                <w:lang w:val="vi-VN"/>
              </w:rPr>
              <w:t>.</w:t>
            </w:r>
          </w:p>
          <w:p w:rsidR="00C60662" w:rsidRPr="000176A0" w:rsidRDefault="00C60662" w:rsidP="00BA5B4B">
            <w:pPr>
              <w:spacing w:line="300" w:lineRule="exact"/>
              <w:jc w:val="both"/>
              <w:rPr>
                <w:lang w:val="vi-VN"/>
              </w:rPr>
            </w:pPr>
            <w:r w:rsidRPr="000176A0">
              <w:rPr>
                <w:noProof/>
                <w:spacing w:val="-8"/>
                <w:sz w:val="26"/>
                <w:szCs w:val="28"/>
                <w:lang w:val="vi-VN"/>
              </w:rPr>
              <w:t xml:space="preserve">- </w:t>
            </w:r>
            <w:r w:rsidRPr="000176A0">
              <w:rPr>
                <w:rFonts w:eastAsia="Calibri"/>
                <w:sz w:val="26"/>
                <w:szCs w:val="28"/>
                <w:lang w:val="vi-VN"/>
              </w:rPr>
              <w:t xml:space="preserve">Tình hình hoạt động: </w:t>
            </w:r>
            <w:r w:rsidRPr="000176A0">
              <w:rPr>
                <w:rFonts w:eastAsia="Calibri"/>
                <w:noProof/>
                <w:sz w:val="26"/>
                <w:szCs w:val="28"/>
                <w:lang w:val="vi-VN"/>
              </w:rPr>
              <w:t>Đang triển khai</w:t>
            </w:r>
          </w:p>
        </w:tc>
      </w:tr>
    </w:tbl>
    <w:p w:rsidR="00051345" w:rsidRDefault="00051345"/>
    <w:sectPr w:rsidR="00051345" w:rsidSect="0005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60662"/>
    <w:rsid w:val="00051345"/>
    <w:rsid w:val="00C6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2024-07-30T02:39:00Z</dcterms:created>
  <dcterms:modified xsi:type="dcterms:W3CDTF">2024-07-30T02:39:00Z</dcterms:modified>
</cp:coreProperties>
</file>