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F97A8A" w:rsidRPr="000176A0" w:rsidTr="00F97A8A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F97A8A" w:rsidRDefault="00F97A8A" w:rsidP="00BA5B4B">
            <w:pPr>
              <w:spacing w:before="120" w:after="120" w:line="320" w:lineRule="exact"/>
              <w:jc w:val="both"/>
            </w:pPr>
            <w:r>
              <w:t>CÔNG TY CỔ PHẦN NHỰA SENDAI VIỆT NAM/ NHÀ MÁY SENDAI VIETNAM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F97A8A" w:rsidRPr="000176A0" w:rsidRDefault="00F97A8A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2660547072</w:t>
            </w:r>
          </w:p>
          <w:p w:rsidR="00F97A8A" w:rsidRPr="000176A0" w:rsidRDefault="00F97A8A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23/4/2024</w:t>
            </w:r>
          </w:p>
          <w:p w:rsidR="00F97A8A" w:rsidRPr="000176A0" w:rsidRDefault="00F97A8A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F97A8A" w:rsidRPr="000176A0" w:rsidRDefault="00F97A8A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SENDAI VIETNAM</w:t>
            </w:r>
            <w:r w:rsidRPr="000176A0">
              <w:t>.</w:t>
            </w:r>
          </w:p>
          <w:p w:rsidR="00F97A8A" w:rsidRDefault="00F97A8A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</w:p>
          <w:p w:rsidR="00F97A8A" w:rsidRDefault="00F97A8A" w:rsidP="00BA5B4B">
            <w:pPr>
              <w:spacing w:before="120" w:after="120" w:line="340" w:lineRule="exact"/>
              <w:ind w:right="-28"/>
              <w:jc w:val="both"/>
            </w:pPr>
            <w:r>
              <w:t>+ Sản xuất các sản phẩm nhựa phụ trợ cho các ngành công nghiệp điện tử, gia dụng, thực phẩm, may mặc.</w:t>
            </w:r>
          </w:p>
          <w:p w:rsidR="00F97A8A" w:rsidRPr="000176A0" w:rsidRDefault="00F97A8A" w:rsidP="00BA5B4B">
            <w:pPr>
              <w:spacing w:before="120" w:after="120" w:line="340" w:lineRule="exact"/>
              <w:ind w:right="-28"/>
              <w:jc w:val="both"/>
            </w:pPr>
            <w:r>
              <w:t>+ Chi tiết: Sản xuất các loại khuôn mẫu</w:t>
            </w:r>
          </w:p>
          <w:p w:rsidR="00F97A8A" w:rsidRPr="000176A0" w:rsidRDefault="00F97A8A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C7, Khu công nghiệp số 03, xã Xuân Trúc, huyện Ân Thi, tỉnh Hưng Yên</w:t>
            </w:r>
            <w:r w:rsidRPr="000176A0">
              <w:t xml:space="preserve">. </w:t>
            </w:r>
          </w:p>
          <w:p w:rsidR="00F97A8A" w:rsidRPr="000176A0" w:rsidRDefault="00F97A8A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11.000</w:t>
            </w:r>
          </w:p>
          <w:p w:rsidR="00F97A8A" w:rsidRPr="000176A0" w:rsidRDefault="00F97A8A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150.00.000.000</w:t>
            </w:r>
          </w:p>
          <w:p w:rsidR="00F97A8A" w:rsidRPr="000176A0" w:rsidRDefault="00F97A8A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F97A8A" w:rsidRPr="000176A0" w:rsidRDefault="00F97A8A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F97A8A"/>
    <w:rsid w:val="00051345"/>
    <w:rsid w:val="00F9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2024-07-30T02:30:00Z</dcterms:created>
  <dcterms:modified xsi:type="dcterms:W3CDTF">2024-07-30T02:30:00Z</dcterms:modified>
</cp:coreProperties>
</file>