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5146D7" w:rsidRPr="00722A0D" w:rsidTr="005146D7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5146D7" w:rsidRPr="00722A0D" w:rsidRDefault="005146D7" w:rsidP="00667B46">
            <w:pPr>
              <w:spacing w:line="300" w:lineRule="exact"/>
              <w:jc w:val="both"/>
            </w:pPr>
            <w:r>
              <w:t>CÔNG TY TNHH CƠ KHÍ VIỆT NHẬT</w:t>
            </w:r>
            <w:r w:rsidRPr="00722A0D">
              <w:t xml:space="preserve">./ </w:t>
            </w:r>
            <w:r>
              <w:t>DI CHUYỂN NHÀ MÁY SẢN XUẤT VÀ GIA CÔNG CÁC SẢN PHẨM CƠ KHÍ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5146D7" w:rsidRPr="00722A0D" w:rsidRDefault="005146D7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rFonts w:eastAsia="Calibri"/>
              </w:rPr>
              <w:t xml:space="preserve">- </w:t>
            </w:r>
            <w:r w:rsidRPr="00722A0D">
              <w:rPr>
                <w:iCs/>
              </w:rPr>
              <w:t xml:space="preserve"> Mã số dự án: </w:t>
            </w:r>
            <w:r>
              <w:t>05221000220</w:t>
            </w:r>
          </w:p>
          <w:p w:rsidR="005146D7" w:rsidRPr="00722A0D" w:rsidRDefault="005146D7" w:rsidP="00667B46">
            <w:pPr>
              <w:spacing w:line="300" w:lineRule="exact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17/6/2014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 xml:space="preserve">- Cơ quan cấp: </w:t>
            </w:r>
            <w:r w:rsidRPr="00722A0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22A0D">
              <w:rPr>
                <w:rFonts w:eastAsia="Calibri"/>
                <w:noProof/>
              </w:rPr>
              <w:t>.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>Địa chỉ trụ sở chính:</w:t>
            </w:r>
            <w:r w:rsidRPr="00722A0D">
              <w:t xml:space="preserve"> </w:t>
            </w:r>
            <w:r>
              <w:rPr>
                <w:lang w:val="nb-NO"/>
              </w:rPr>
              <w:t>Thôn Hồng Thái, xã Lạc Hồng, huyện Văn Lâm, tỉnh Hưng Yên</w:t>
            </w:r>
            <w:r w:rsidRPr="00722A0D">
              <w:t>;</w:t>
            </w:r>
          </w:p>
          <w:p w:rsidR="005146D7" w:rsidRPr="00722A0D" w:rsidRDefault="005146D7" w:rsidP="00667B46">
            <w:pPr>
              <w:spacing w:before="120" w:after="120" w:line="320" w:lineRule="exact"/>
              <w:jc w:val="both"/>
            </w:pPr>
            <w:r w:rsidRPr="00722A0D">
              <w:rPr>
                <w:rFonts w:eastAsia="Calibri"/>
              </w:rPr>
              <w:t xml:space="preserve">- Tên dự án: </w:t>
            </w:r>
            <w:r>
              <w:rPr>
                <w:lang w:val="nb-NO"/>
              </w:rPr>
              <w:t>DI CHUYỂN</w:t>
            </w:r>
            <w:r>
              <w:rPr>
                <w:color w:val="FF6600"/>
                <w:lang w:val="nb-NO"/>
              </w:rPr>
              <w:t xml:space="preserve"> </w:t>
            </w:r>
            <w:r>
              <w:rPr>
                <w:lang w:val="nb-NO"/>
              </w:rPr>
              <w:t>NHÀ MÁY SẢN XUẤT VÀ GIA CÔNG CÁC SẢN PHẨM CƠ KHÍ</w:t>
            </w:r>
            <w:r w:rsidRPr="00722A0D">
              <w:rPr>
                <w:sz w:val="26"/>
                <w:szCs w:val="26"/>
              </w:rPr>
              <w:t>.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Mục tiêu dự án:</w:t>
            </w:r>
            <w:r w:rsidRPr="00722A0D">
              <w:rPr>
                <w:rFonts w:eastAsia="Calibri"/>
                <w:noProof/>
              </w:rPr>
              <w:t xml:space="preserve"> </w:t>
            </w:r>
            <w:r>
              <w:rPr>
                <w:spacing w:val="-2"/>
                <w:lang w:val="es-PE"/>
              </w:rPr>
              <w:t xml:space="preserve">Di chuyển dự </w:t>
            </w:r>
            <w:proofErr w:type="gramStart"/>
            <w:r>
              <w:rPr>
                <w:spacing w:val="-2"/>
                <w:lang w:val="es-PE"/>
              </w:rPr>
              <w:t>án</w:t>
            </w:r>
            <w:proofErr w:type="gramEnd"/>
            <w:r>
              <w:rPr>
                <w:spacing w:val="-2"/>
                <w:lang w:val="es-PE"/>
              </w:rPr>
              <w:t xml:space="preserve"> nhà máy sản xuất, gia công các sản phẩm cơ khí dùng cho xe máy, máy công nghiệp, ngành xây dựng vào KCN Phố Nối A, tỉnh Hưng Yên</w:t>
            </w:r>
            <w:r w:rsidRPr="00722A0D">
              <w:t>.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>Địa điểm thực hiện dự án:</w:t>
            </w:r>
            <w:r w:rsidRPr="00722A0D">
              <w:t xml:space="preserve"> </w:t>
            </w:r>
            <w:r>
              <w:rPr>
                <w:spacing w:val="-4"/>
                <w:lang w:val="nb-NO"/>
              </w:rPr>
              <w:t>thuê lại</w:t>
            </w:r>
            <w:r>
              <w:rPr>
                <w:spacing w:val="-2"/>
                <w:lang w:val="nb-NO"/>
              </w:rPr>
              <w:t xml:space="preserve"> </w:t>
            </w:r>
            <w:r>
              <w:rPr>
                <w:spacing w:val="-4"/>
                <w:lang w:val="nb-NO"/>
              </w:rPr>
              <w:t>Nhà xưởng số 10 thuộc dự án “Nhà máy sản xuất khung nhà thép” của Công ty TNHH Kết cấu thép đầu tư và Xây lắp Thuận Phát; KCN Phố Nối A, xã Lạc Hồng, huyện Văn Lâm, tỉnh Hưng Yên</w:t>
            </w:r>
            <w:r w:rsidRPr="00722A0D">
              <w:rPr>
                <w:bCs/>
              </w:rPr>
              <w:t>.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Vốn đầu tư đăng ký (</w:t>
            </w:r>
            <w:r>
              <w:rPr>
                <w:rFonts w:eastAsia="Calibri"/>
              </w:rPr>
              <w:t>đồng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15.000.000.000</w:t>
            </w:r>
          </w:p>
          <w:p w:rsidR="005146D7" w:rsidRPr="00722A0D" w:rsidRDefault="005146D7" w:rsidP="00667B46">
            <w:pPr>
              <w:spacing w:line="300" w:lineRule="exact"/>
              <w:jc w:val="both"/>
              <w:rPr>
                <w:spacing w:val="-8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 xml:space="preserve">Diện tích </w:t>
            </w:r>
            <w:r>
              <w:rPr>
                <w:rFonts w:eastAsia="Calibri"/>
              </w:rPr>
              <w:t xml:space="preserve">nhà xưởng </w:t>
            </w:r>
            <w:r w:rsidRPr="00722A0D">
              <w:rPr>
                <w:rFonts w:eastAsia="Calibri"/>
              </w:rPr>
              <w:t>sử dụng (m</w:t>
            </w:r>
            <w:r w:rsidRPr="00722A0D">
              <w:rPr>
                <w:rFonts w:eastAsia="Calibri"/>
                <w:vertAlign w:val="superscript"/>
              </w:rPr>
              <w:t>2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2.900</w:t>
            </w:r>
          </w:p>
          <w:p w:rsidR="005146D7" w:rsidRPr="00722A0D" w:rsidRDefault="005146D7" w:rsidP="00667B46">
            <w:pPr>
              <w:spacing w:line="300" w:lineRule="exact"/>
              <w:rPr>
                <w:noProof/>
                <w:spacing w:val="-8"/>
              </w:rPr>
            </w:pPr>
            <w:r w:rsidRPr="00722A0D">
              <w:rPr>
                <w:spacing w:val="-6"/>
              </w:rPr>
              <w:t xml:space="preserve">- </w:t>
            </w:r>
            <w:r w:rsidRPr="00722A0D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</w:rPr>
              <w:t>Việt Nam</w:t>
            </w:r>
            <w:r w:rsidRPr="00722A0D">
              <w:rPr>
                <w:rFonts w:eastAsia="Calibri"/>
                <w:noProof/>
              </w:rPr>
              <w:t>.</w:t>
            </w:r>
            <w:r w:rsidRPr="00722A0D">
              <w:rPr>
                <w:noProof/>
                <w:spacing w:val="-8"/>
              </w:rPr>
              <w:t xml:space="preserve"> </w:t>
            </w:r>
          </w:p>
          <w:p w:rsidR="005146D7" w:rsidRPr="00722A0D" w:rsidRDefault="005146D7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noProof/>
                <w:spacing w:val="-8"/>
              </w:rPr>
              <w:t xml:space="preserve">- </w:t>
            </w:r>
            <w:r w:rsidRPr="00722A0D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5/11/2021</w:t>
            </w:r>
          </w:p>
        </w:tc>
      </w:tr>
    </w:tbl>
    <w:p w:rsidR="00F44E2D" w:rsidRDefault="005146D7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146D7"/>
    <w:rsid w:val="005146D7"/>
    <w:rsid w:val="009F5723"/>
    <w:rsid w:val="009F5E4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3427212-E198-43A6-97F0-2AB44DECA35D}"/>
</file>

<file path=customXml/itemProps2.xml><?xml version="1.0" encoding="utf-8"?>
<ds:datastoreItem xmlns:ds="http://schemas.openxmlformats.org/officeDocument/2006/customXml" ds:itemID="{68390F05-90EF-4DF1-A032-B5590D223AA1}"/>
</file>

<file path=customXml/itemProps3.xml><?xml version="1.0" encoding="utf-8"?>
<ds:datastoreItem xmlns:ds="http://schemas.openxmlformats.org/officeDocument/2006/customXml" ds:itemID="{E4C66503-8B8C-44DC-8191-355A98052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2022-01-12T03:18:00Z</dcterms:created>
  <dcterms:modified xsi:type="dcterms:W3CDTF">2022-01-12T03:18:00Z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