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583255" w:rsidRPr="005321C8" w:rsidTr="00583255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583255" w:rsidRDefault="00583255" w:rsidP="002064EC">
            <w:pPr>
              <w:spacing w:before="120" w:after="120" w:line="320" w:lineRule="exact"/>
              <w:jc w:val="both"/>
            </w:pPr>
            <w:r>
              <w:t>BESTEK KOREA CO., LTD/ DỰ ÁN NHÀ MÁY JR BESTEK VINA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583255" w:rsidRPr="005321C8" w:rsidRDefault="00583255" w:rsidP="002064EC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5321C8">
              <w:rPr>
                <w:lang w:val="vi-VN"/>
              </w:rPr>
              <w:t xml:space="preserve">  </w:t>
            </w:r>
            <w:r>
              <w:t>9840582571</w:t>
            </w:r>
          </w:p>
          <w:p w:rsidR="00583255" w:rsidRPr="002F12AB" w:rsidRDefault="00583255" w:rsidP="002064E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5321C8">
              <w:rPr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12/9/2022</w:t>
            </w:r>
          </w:p>
          <w:p w:rsidR="00583255" w:rsidRPr="005321C8" w:rsidRDefault="00583255" w:rsidP="002064E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583255" w:rsidRPr="005321C8" w:rsidRDefault="00583255" w:rsidP="002064E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NHÀ MÁY JR BESTEK VINA</w:t>
            </w:r>
            <w:r w:rsidRPr="005321C8">
              <w:rPr>
                <w:lang w:val="vi-VN"/>
              </w:rPr>
              <w:t>.</w:t>
            </w:r>
          </w:p>
          <w:p w:rsidR="00583255" w:rsidRDefault="00583255" w:rsidP="002064EC">
            <w:pPr>
              <w:spacing w:before="120" w:after="120" w:line="340" w:lineRule="exact"/>
              <w:ind w:right="-28"/>
              <w:jc w:val="both"/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5321C8">
              <w:rPr>
                <w:rFonts w:eastAsia="Calibri"/>
                <w:sz w:val="26"/>
                <w:szCs w:val="28"/>
              </w:rPr>
              <w:t xml:space="preserve"> </w:t>
            </w:r>
            <w:r>
              <w:t>Đầu tư xây dựng nhà máy sản xuất và gia công các loại băng dính, màng phim và các phụ kiện khác dùng cho xe ô tô, điện thoại di động và các thiết bị điện tử.</w:t>
            </w:r>
          </w:p>
          <w:p w:rsidR="00583255" w:rsidRPr="005321C8" w:rsidRDefault="00583255" w:rsidP="002064EC">
            <w:pPr>
              <w:spacing w:before="120" w:after="120" w:line="340" w:lineRule="exact"/>
              <w:jc w:val="both"/>
            </w:pPr>
            <w:r w:rsidRPr="005321C8">
              <w:rPr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CN3.3, Khu công nghiệp sạch, xã Xuân Trúc, huyện Ân Thi, tỉnh Hưng Yên, Việt Nam</w:t>
            </w:r>
            <w:r w:rsidRPr="005321C8">
              <w:t>.</w:t>
            </w:r>
          </w:p>
          <w:p w:rsidR="00583255" w:rsidRPr="005321C8" w:rsidRDefault="00583255" w:rsidP="002064EC">
            <w:pPr>
              <w:spacing w:before="120" w:after="120" w:line="340" w:lineRule="exact"/>
              <w:jc w:val="both"/>
            </w:pPr>
            <w:r w:rsidRPr="005321C8">
              <w:t xml:space="preserve">- Diện tích </w:t>
            </w:r>
            <w:r>
              <w:t xml:space="preserve"> sử dụng (m2): 10.000</w:t>
            </w:r>
          </w:p>
          <w:p w:rsidR="00583255" w:rsidRPr="005321C8" w:rsidRDefault="00583255" w:rsidP="002064EC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5321C8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5321C8">
              <w:rPr>
                <w:rFonts w:eastAsia="Calibri"/>
                <w:sz w:val="26"/>
                <w:szCs w:val="28"/>
              </w:rPr>
              <w:t xml:space="preserve"> USD)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2</w:t>
            </w:r>
            <w:r>
              <w:t>.500.000</w:t>
            </w:r>
          </w:p>
          <w:p w:rsidR="00583255" w:rsidRPr="005321C8" w:rsidRDefault="00583255" w:rsidP="002064E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5321C8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Hàn Quốc</w:t>
            </w:r>
            <w:r w:rsidRPr="005321C8">
              <w:rPr>
                <w:lang w:val="vi-VN"/>
              </w:rPr>
              <w:t>.</w:t>
            </w:r>
          </w:p>
          <w:p w:rsidR="00583255" w:rsidRPr="005321C8" w:rsidRDefault="00583255" w:rsidP="002064EC">
            <w:pPr>
              <w:spacing w:line="300" w:lineRule="exact"/>
              <w:jc w:val="both"/>
              <w:rPr>
                <w:lang w:val="vi-VN"/>
              </w:rPr>
            </w:pPr>
            <w:r w:rsidRPr="005321C8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5321C8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5321C8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3236D7" w:rsidRDefault="003236D7"/>
    <w:sectPr w:rsidR="003236D7" w:rsidSect="0032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83255"/>
    <w:rsid w:val="003236D7"/>
    <w:rsid w:val="0058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93A6C2E4-10E6-4471-9EB9-7A35DFA04BEA}"/>
</file>

<file path=customXml/itemProps2.xml><?xml version="1.0" encoding="utf-8"?>
<ds:datastoreItem xmlns:ds="http://schemas.openxmlformats.org/officeDocument/2006/customXml" ds:itemID="{150FF29C-7370-4D32-8ECF-A29A2204DBEA}"/>
</file>

<file path=customXml/itemProps3.xml><?xml version="1.0" encoding="utf-8"?>
<ds:datastoreItem xmlns:ds="http://schemas.openxmlformats.org/officeDocument/2006/customXml" ds:itemID="{1A2B2241-D4F9-4F96-81C3-51123BD30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2022-10-11T09:14:00Z</dcterms:created>
  <dcterms:modified xsi:type="dcterms:W3CDTF">2022-10-11T09:14:00Z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